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75AFBB" w14:textId="420E48F2" w:rsidR="00A45FE2" w:rsidRPr="0016316A" w:rsidRDefault="00A45FE2" w:rsidP="00A45FE2">
      <w:pPr>
        <w:pStyle w:val="a3"/>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4068E1">
        <w:rPr>
          <w:noProof w:val="0"/>
          <w:sz w:val="24"/>
        </w:rPr>
        <w:t>8</w:t>
      </w:r>
      <w:r w:rsidR="004068E1">
        <w:rPr>
          <w:rFonts w:hint="eastAsia"/>
          <w:noProof w:val="0"/>
          <w:sz w:val="24"/>
        </w:rPr>
        <w:t>3</w:t>
      </w:r>
      <w:r w:rsidRPr="0016316A">
        <w:rPr>
          <w:rFonts w:cs="Arial"/>
          <w:bCs/>
          <w:noProof w:val="0"/>
          <w:sz w:val="24"/>
        </w:rPr>
        <w:tab/>
      </w:r>
      <w:r w:rsidR="004730D2" w:rsidRPr="004730D2">
        <w:rPr>
          <w:rFonts w:cs="Arial"/>
          <w:bCs/>
          <w:noProof w:val="0"/>
          <w:sz w:val="24"/>
        </w:rPr>
        <w:t>R4-1704547</w:t>
      </w:r>
    </w:p>
    <w:p w14:paraId="7FE3607D" w14:textId="68A972DC" w:rsidR="00A45FE2" w:rsidRPr="00CB69BA" w:rsidRDefault="004068E1" w:rsidP="00A45FE2">
      <w:pPr>
        <w:pStyle w:val="a3"/>
        <w:tabs>
          <w:tab w:val="right" w:pos="9639"/>
        </w:tabs>
        <w:rPr>
          <w:noProof w:val="0"/>
          <w:sz w:val="24"/>
        </w:rPr>
      </w:pPr>
      <w:r>
        <w:rPr>
          <w:rFonts w:hint="eastAsia"/>
          <w:noProof w:val="0"/>
          <w:sz w:val="24"/>
        </w:rPr>
        <w:t>Hangzhou</w:t>
      </w:r>
      <w:r>
        <w:rPr>
          <w:noProof w:val="0"/>
          <w:sz w:val="24"/>
        </w:rPr>
        <w:t xml:space="preserve">, </w:t>
      </w:r>
      <w:r>
        <w:rPr>
          <w:rFonts w:hint="eastAsia"/>
          <w:noProof w:val="0"/>
          <w:sz w:val="24"/>
        </w:rPr>
        <w:t>China</w:t>
      </w:r>
      <w:r>
        <w:rPr>
          <w:noProof w:val="0"/>
          <w:sz w:val="24"/>
        </w:rPr>
        <w:t xml:space="preserve">, </w:t>
      </w:r>
      <w:r>
        <w:rPr>
          <w:rFonts w:hint="eastAsia"/>
          <w:noProof w:val="0"/>
          <w:sz w:val="24"/>
        </w:rPr>
        <w:t>15</w:t>
      </w:r>
      <w:r>
        <w:rPr>
          <w:noProof w:val="0"/>
          <w:sz w:val="24"/>
        </w:rPr>
        <w:t xml:space="preserve"> – </w:t>
      </w:r>
      <w:r>
        <w:rPr>
          <w:rFonts w:hint="eastAsia"/>
          <w:noProof w:val="0"/>
          <w:sz w:val="24"/>
        </w:rPr>
        <w:t>19</w:t>
      </w:r>
      <w:r>
        <w:rPr>
          <w:noProof w:val="0"/>
          <w:sz w:val="24"/>
        </w:rPr>
        <w:t xml:space="preserve"> </w:t>
      </w:r>
      <w:r>
        <w:rPr>
          <w:rFonts w:hint="eastAsia"/>
          <w:noProof w:val="0"/>
          <w:sz w:val="24"/>
        </w:rPr>
        <w:t>May</w:t>
      </w:r>
      <w:r>
        <w:rPr>
          <w:noProof w:val="0"/>
          <w:sz w:val="24"/>
        </w:rPr>
        <w:t>, 2017</w:t>
      </w:r>
    </w:p>
    <w:p w14:paraId="20216877" w14:textId="77777777" w:rsidR="00CD4C7B" w:rsidRPr="005A25D2" w:rsidRDefault="00CD4C7B" w:rsidP="00CD4C7B">
      <w:pPr>
        <w:pStyle w:val="a3"/>
        <w:rPr>
          <w:bCs/>
          <w:noProof w:val="0"/>
          <w:sz w:val="24"/>
        </w:rPr>
      </w:pPr>
    </w:p>
    <w:p w14:paraId="135F8D8A" w14:textId="77777777" w:rsidR="00F01DEA" w:rsidRDefault="00CD4C7B" w:rsidP="00F01DEA">
      <w:pPr>
        <w:tabs>
          <w:tab w:val="left" w:pos="1985"/>
        </w:tabs>
        <w:spacing w:after="120"/>
        <w:ind w:left="1985" w:hanging="1985"/>
        <w:rPr>
          <w:rFonts w:ascii="Arial" w:hAnsi="Arial" w:cs="Arial"/>
          <w:b/>
          <w:bCs/>
          <w:sz w:val="24"/>
          <w:lang w:eastAsia="ja-JP"/>
        </w:rPr>
      </w:pPr>
      <w:r w:rsidRPr="00B266B0">
        <w:rPr>
          <w:rFonts w:ascii="Arial" w:hAnsi="Arial" w:cs="Arial"/>
          <w:b/>
          <w:bCs/>
          <w:sz w:val="24"/>
        </w:rPr>
        <w:t>Source:</w:t>
      </w:r>
      <w:r w:rsidRPr="00B266B0">
        <w:rPr>
          <w:rFonts w:ascii="Arial" w:hAnsi="Arial" w:cs="Arial"/>
          <w:b/>
          <w:bCs/>
          <w:sz w:val="24"/>
        </w:rPr>
        <w:tab/>
      </w:r>
      <w:r w:rsidR="00F01DEA">
        <w:rPr>
          <w:rFonts w:ascii="Arial" w:hAnsi="Arial" w:cs="Arial" w:hint="eastAsia"/>
          <w:b/>
          <w:bCs/>
          <w:sz w:val="24"/>
          <w:lang w:eastAsia="ja-JP"/>
        </w:rPr>
        <w:t>NTT DOCOMO, INC.</w:t>
      </w:r>
    </w:p>
    <w:p w14:paraId="428E7CBA" w14:textId="4CD9DA73" w:rsidR="00C2575A" w:rsidRPr="00D35B9D" w:rsidRDefault="006A0B35" w:rsidP="00C2575A">
      <w:pPr>
        <w:tabs>
          <w:tab w:val="left" w:pos="1985"/>
        </w:tabs>
        <w:spacing w:after="120"/>
        <w:ind w:left="1985" w:hanging="1985"/>
        <w:rPr>
          <w:rFonts w:ascii="Arial" w:hAnsi="Arial" w:cs="Arial"/>
          <w:b/>
          <w:bCs/>
          <w:sz w:val="24"/>
          <w:lang w:eastAsia="ja-JP"/>
        </w:rPr>
      </w:pPr>
      <w:r>
        <w:rPr>
          <w:rFonts w:ascii="Arial" w:hAnsi="Arial" w:cs="Arial"/>
          <w:b/>
          <w:bCs/>
          <w:sz w:val="24"/>
        </w:rPr>
        <w:t>Title:</w:t>
      </w:r>
      <w:r>
        <w:rPr>
          <w:rFonts w:ascii="Arial" w:hAnsi="Arial" w:cs="Arial"/>
          <w:b/>
          <w:bCs/>
          <w:sz w:val="24"/>
        </w:rPr>
        <w:tab/>
      </w:r>
      <w:r w:rsidR="00F25533">
        <w:rPr>
          <w:rFonts w:ascii="Arial" w:hAnsi="Arial" w:cs="Arial" w:hint="eastAsia"/>
          <w:b/>
          <w:bCs/>
          <w:sz w:val="24"/>
          <w:lang w:eastAsia="ja-JP"/>
        </w:rPr>
        <w:t>TX</w:t>
      </w:r>
      <w:r w:rsidR="00A57B0D">
        <w:rPr>
          <w:rFonts w:ascii="Arial" w:hAnsi="Arial" w:cs="Arial" w:hint="eastAsia"/>
          <w:b/>
          <w:bCs/>
          <w:sz w:val="24"/>
          <w:lang w:eastAsia="ja-JP"/>
        </w:rPr>
        <w:t>/RX</w:t>
      </w:r>
      <w:r w:rsidR="008519EC">
        <w:rPr>
          <w:rFonts w:ascii="Arial" w:hAnsi="Arial" w:cs="Arial" w:hint="eastAsia"/>
          <w:b/>
          <w:bCs/>
          <w:sz w:val="24"/>
          <w:lang w:eastAsia="ja-JP"/>
        </w:rPr>
        <w:t xml:space="preserve"> loss factor</w:t>
      </w:r>
      <w:r w:rsidR="0092601A">
        <w:rPr>
          <w:rFonts w:ascii="Arial" w:hAnsi="Arial" w:cs="Arial" w:hint="eastAsia"/>
          <w:b/>
          <w:bCs/>
          <w:sz w:val="24"/>
          <w:lang w:eastAsia="ja-JP"/>
        </w:rPr>
        <w:t>s</w:t>
      </w:r>
      <w:r w:rsidR="008519EC">
        <w:rPr>
          <w:rFonts w:ascii="Arial" w:hAnsi="Arial" w:cs="Arial" w:hint="eastAsia"/>
          <w:b/>
          <w:bCs/>
          <w:sz w:val="24"/>
          <w:lang w:eastAsia="ja-JP"/>
        </w:rPr>
        <w:t xml:space="preserve"> </w:t>
      </w:r>
      <w:r w:rsidR="00D35B9D">
        <w:rPr>
          <w:rFonts w:ascii="Arial" w:hAnsi="Arial" w:cs="Arial" w:hint="eastAsia"/>
          <w:b/>
          <w:bCs/>
          <w:sz w:val="24"/>
          <w:lang w:eastAsia="ja-JP"/>
        </w:rPr>
        <w:t xml:space="preserve">for </w:t>
      </w:r>
      <w:r w:rsidR="0092601A">
        <w:rPr>
          <w:rFonts w:ascii="Arial" w:hAnsi="Arial" w:cs="Arial" w:hint="eastAsia"/>
          <w:b/>
          <w:bCs/>
          <w:sz w:val="24"/>
          <w:lang w:eastAsia="ja-JP"/>
        </w:rPr>
        <w:t>OTA in-band/out-of-band requirements</w:t>
      </w:r>
    </w:p>
    <w:p w14:paraId="28325425" w14:textId="3CC855A0" w:rsidR="00143DD8" w:rsidRPr="008A14F1" w:rsidRDefault="00143DD8" w:rsidP="00C2575A">
      <w:pPr>
        <w:tabs>
          <w:tab w:val="left" w:pos="1985"/>
        </w:tabs>
        <w:spacing w:after="120"/>
        <w:ind w:left="1985" w:hanging="1985"/>
        <w:rPr>
          <w:rFonts w:ascii="Arial" w:hAnsi="Arial" w:cs="Arial"/>
          <w:lang w:val="en-US"/>
        </w:rPr>
      </w:pPr>
      <w:r w:rsidRPr="008A14F1">
        <w:rPr>
          <w:rFonts w:ascii="Arial" w:hAnsi="Arial" w:cs="Arial"/>
          <w:b/>
          <w:bCs/>
          <w:sz w:val="24"/>
        </w:rPr>
        <w:t>Agenda item:</w:t>
      </w:r>
      <w:r w:rsidRPr="008A14F1">
        <w:rPr>
          <w:rFonts w:ascii="Arial" w:hAnsi="Arial" w:cs="Arial"/>
          <w:b/>
          <w:bCs/>
          <w:sz w:val="24"/>
        </w:rPr>
        <w:tab/>
      </w:r>
      <w:r w:rsidR="002E1D30">
        <w:rPr>
          <w:rFonts w:ascii="Arial" w:hAnsi="Arial" w:cs="Arial" w:hint="eastAsia"/>
          <w:b/>
          <w:bCs/>
          <w:sz w:val="24"/>
          <w:lang w:eastAsia="ja-JP"/>
        </w:rPr>
        <w:t>9.12.2.2</w:t>
      </w:r>
    </w:p>
    <w:p w14:paraId="62346435" w14:textId="2AC94BEC" w:rsidR="00CD4C7B" w:rsidRPr="00B266B0" w:rsidRDefault="00CD4C7B" w:rsidP="00CD4C7B">
      <w:pPr>
        <w:tabs>
          <w:tab w:val="left" w:pos="1985"/>
        </w:tabs>
        <w:rPr>
          <w:rFonts w:ascii="Arial" w:hAnsi="Arial" w:cs="Arial"/>
          <w:b/>
          <w:bCs/>
          <w:sz w:val="24"/>
          <w:lang w:eastAsia="ja-JP"/>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F01DEA">
        <w:rPr>
          <w:rFonts w:ascii="Arial" w:hAnsi="Arial" w:cs="Arial" w:hint="eastAsia"/>
          <w:b/>
          <w:bCs/>
          <w:sz w:val="24"/>
          <w:lang w:eastAsia="ja-JP"/>
        </w:rPr>
        <w:t>Approval</w:t>
      </w:r>
    </w:p>
    <w:p w14:paraId="0EF51EF2" w14:textId="77777777" w:rsidR="00CD4C7B" w:rsidRPr="006E13D1" w:rsidRDefault="00CD4C7B" w:rsidP="00CD4C7B">
      <w:pPr>
        <w:pStyle w:val="1"/>
      </w:pPr>
      <w:r w:rsidRPr="006E13D1">
        <w:t>1</w:t>
      </w:r>
      <w:r w:rsidRPr="006E13D1">
        <w:tab/>
      </w:r>
      <w:r w:rsidR="0056573F">
        <w:t>Introduction</w:t>
      </w:r>
    </w:p>
    <w:p w14:paraId="07555AA4" w14:textId="689C388A" w:rsidR="00EF4877" w:rsidRDefault="008B0BF7" w:rsidP="00B60744">
      <w:pPr>
        <w:spacing w:after="0"/>
        <w:ind w:firstLineChars="50" w:firstLine="100"/>
        <w:jc w:val="both"/>
        <w:rPr>
          <w:bCs/>
          <w:lang w:eastAsia="ja-JP"/>
        </w:rPr>
      </w:pPr>
      <w:r w:rsidRPr="00EF4877">
        <w:rPr>
          <w:bCs/>
          <w:lang w:eastAsia="ja-JP"/>
        </w:rPr>
        <w:t xml:space="preserve">In RAN4 </w:t>
      </w:r>
      <w:r w:rsidRPr="000376DD">
        <w:rPr>
          <w:bCs/>
          <w:lang w:eastAsia="ja-JP"/>
        </w:rPr>
        <w:t>#8</w:t>
      </w:r>
      <w:r w:rsidRPr="000376DD">
        <w:rPr>
          <w:rFonts w:hint="eastAsia"/>
          <w:bCs/>
          <w:lang w:eastAsia="ja-JP"/>
        </w:rPr>
        <w:t>2</w:t>
      </w:r>
      <w:r w:rsidR="00283EDF" w:rsidRPr="000376DD">
        <w:rPr>
          <w:rFonts w:hint="eastAsia"/>
          <w:bCs/>
          <w:lang w:eastAsia="ja-JP"/>
        </w:rPr>
        <w:t>bis</w:t>
      </w:r>
      <w:r w:rsidR="0092601A" w:rsidRPr="0092601A">
        <w:rPr>
          <w:bCs/>
          <w:lang w:eastAsia="ja-JP"/>
        </w:rPr>
        <w:t xml:space="preserve"> </w:t>
      </w:r>
      <w:r w:rsidR="0092601A" w:rsidRPr="000376DD">
        <w:rPr>
          <w:bCs/>
          <w:lang w:eastAsia="ja-JP"/>
        </w:rPr>
        <w:t>meeting</w:t>
      </w:r>
      <w:r w:rsidRPr="000376DD">
        <w:rPr>
          <w:bCs/>
          <w:lang w:eastAsia="ja-JP"/>
        </w:rPr>
        <w:t xml:space="preserve">, </w:t>
      </w:r>
      <w:r w:rsidR="00EF4877" w:rsidRPr="000376DD">
        <w:rPr>
          <w:rFonts w:hint="eastAsia"/>
          <w:bCs/>
          <w:lang w:eastAsia="ja-JP"/>
        </w:rPr>
        <w:t>the</w:t>
      </w:r>
      <w:r w:rsidR="00EF4877" w:rsidRPr="00EF4877">
        <w:rPr>
          <w:rFonts w:hint="eastAsia"/>
          <w:bCs/>
          <w:lang w:eastAsia="ja-JP"/>
        </w:rPr>
        <w:t xml:space="preserve"> TX</w:t>
      </w:r>
      <w:r w:rsidR="0092601A">
        <w:rPr>
          <w:rFonts w:hint="eastAsia"/>
          <w:bCs/>
          <w:lang w:eastAsia="ja-JP"/>
        </w:rPr>
        <w:t>/RX</w:t>
      </w:r>
      <w:r w:rsidR="00EF4877" w:rsidRPr="00EF4877">
        <w:rPr>
          <w:rFonts w:hint="eastAsia"/>
          <w:bCs/>
          <w:lang w:eastAsia="ja-JP"/>
        </w:rPr>
        <w:t xml:space="preserve"> loss factor</w:t>
      </w:r>
      <w:r w:rsidR="0092601A">
        <w:rPr>
          <w:rFonts w:hint="eastAsia"/>
          <w:bCs/>
          <w:lang w:eastAsia="ja-JP"/>
        </w:rPr>
        <w:t>s</w:t>
      </w:r>
      <w:r w:rsidR="00EF4877" w:rsidRPr="00EF4877">
        <w:rPr>
          <w:rFonts w:hint="eastAsia"/>
          <w:bCs/>
          <w:lang w:eastAsia="ja-JP"/>
        </w:rPr>
        <w:t xml:space="preserve"> </w:t>
      </w:r>
      <w:r w:rsidRPr="00EF4877">
        <w:rPr>
          <w:bCs/>
          <w:lang w:eastAsia="ja-JP"/>
        </w:rPr>
        <w:t>for Rel-1</w:t>
      </w:r>
      <w:r w:rsidR="00BC1B9A">
        <w:rPr>
          <w:rFonts w:hint="eastAsia"/>
          <w:bCs/>
          <w:lang w:eastAsia="ja-JP"/>
        </w:rPr>
        <w:t>5</w:t>
      </w:r>
      <w:r w:rsidRPr="00EF4877">
        <w:rPr>
          <w:bCs/>
          <w:lang w:eastAsia="ja-JP"/>
        </w:rPr>
        <w:t xml:space="preserve"> </w:t>
      </w:r>
      <w:proofErr w:type="spellStart"/>
      <w:r w:rsidR="0092601A">
        <w:rPr>
          <w:rFonts w:hint="eastAsia"/>
          <w:bCs/>
          <w:lang w:eastAsia="ja-JP"/>
        </w:rPr>
        <w:t>e</w:t>
      </w:r>
      <w:r w:rsidR="0092601A" w:rsidRPr="00EF4877">
        <w:rPr>
          <w:bCs/>
          <w:lang w:eastAsia="ja-JP"/>
        </w:rPr>
        <w:t>AAS</w:t>
      </w:r>
      <w:proofErr w:type="spellEnd"/>
      <w:r w:rsidR="0092601A" w:rsidRPr="00EF4877">
        <w:rPr>
          <w:bCs/>
          <w:lang w:eastAsia="ja-JP"/>
        </w:rPr>
        <w:t xml:space="preserve"> </w:t>
      </w:r>
      <w:r w:rsidR="004730D2">
        <w:rPr>
          <w:rFonts w:hint="eastAsia"/>
          <w:bCs/>
          <w:lang w:eastAsia="ja-JP"/>
        </w:rPr>
        <w:t>were</w:t>
      </w:r>
      <w:r w:rsidR="004730D2" w:rsidRPr="00EF4877">
        <w:rPr>
          <w:bCs/>
          <w:lang w:eastAsia="ja-JP"/>
        </w:rPr>
        <w:t xml:space="preserve"> </w:t>
      </w:r>
      <w:r w:rsidRPr="008845BF">
        <w:rPr>
          <w:bCs/>
          <w:lang w:eastAsia="ja-JP"/>
        </w:rPr>
        <w:t xml:space="preserve">discussed in </w:t>
      </w:r>
      <w:r w:rsidR="008845BF" w:rsidRPr="008845BF">
        <w:rPr>
          <w:bCs/>
          <w:lang w:eastAsia="ja-JP"/>
        </w:rPr>
        <w:t>[1</w:t>
      </w:r>
      <w:r w:rsidR="0078426D" w:rsidRPr="008845BF">
        <w:rPr>
          <w:rFonts w:hint="eastAsia"/>
          <w:bCs/>
          <w:lang w:eastAsia="ja-JP"/>
        </w:rPr>
        <w:t>]</w:t>
      </w:r>
      <w:r w:rsidR="00CE3FEC" w:rsidRPr="008845BF">
        <w:rPr>
          <w:rFonts w:hint="eastAsia"/>
          <w:bCs/>
          <w:lang w:eastAsia="ja-JP"/>
        </w:rPr>
        <w:t>.</w:t>
      </w:r>
      <w:r w:rsidRPr="008845BF">
        <w:rPr>
          <w:bCs/>
          <w:lang w:eastAsia="ja-JP"/>
        </w:rPr>
        <w:t xml:space="preserve"> </w:t>
      </w:r>
      <w:r w:rsidR="00EF4877" w:rsidRPr="00EF4877">
        <w:rPr>
          <w:rFonts w:hint="eastAsia"/>
          <w:bCs/>
          <w:lang w:eastAsia="ja-JP"/>
        </w:rPr>
        <w:t xml:space="preserve">This contribution discusses required values on </w:t>
      </w:r>
      <w:r w:rsidR="00BD52C0">
        <w:rPr>
          <w:rFonts w:hint="eastAsia"/>
          <w:bCs/>
          <w:lang w:eastAsia="ja-JP"/>
        </w:rPr>
        <w:t>the TX</w:t>
      </w:r>
      <w:r w:rsidR="0092601A">
        <w:rPr>
          <w:rFonts w:hint="eastAsia"/>
          <w:bCs/>
          <w:lang w:eastAsia="ja-JP"/>
        </w:rPr>
        <w:t>/RX</w:t>
      </w:r>
      <w:r w:rsidR="00BD52C0">
        <w:rPr>
          <w:rFonts w:hint="eastAsia"/>
          <w:bCs/>
          <w:lang w:eastAsia="ja-JP"/>
        </w:rPr>
        <w:t xml:space="preserve"> loss factor</w:t>
      </w:r>
      <w:r w:rsidR="0092601A">
        <w:rPr>
          <w:rFonts w:hint="eastAsia"/>
          <w:bCs/>
          <w:lang w:eastAsia="ja-JP"/>
        </w:rPr>
        <w:t>s for OTA in-band/out-of-band requirements</w:t>
      </w:r>
      <w:r w:rsidR="004730D2">
        <w:rPr>
          <w:rFonts w:hint="eastAsia"/>
          <w:bCs/>
          <w:lang w:eastAsia="ja-JP"/>
        </w:rPr>
        <w:t xml:space="preserve"> respectively</w:t>
      </w:r>
      <w:r w:rsidR="00EF4877" w:rsidRPr="00EF4877">
        <w:rPr>
          <w:rFonts w:hint="eastAsia"/>
          <w:bCs/>
          <w:lang w:eastAsia="ja-JP"/>
        </w:rPr>
        <w:t>.</w:t>
      </w:r>
    </w:p>
    <w:p w14:paraId="70AF1213" w14:textId="77777777" w:rsidR="00EF4877" w:rsidRPr="00EF4877" w:rsidRDefault="00EF4877" w:rsidP="005506D7">
      <w:pPr>
        <w:spacing w:after="0"/>
        <w:ind w:firstLineChars="50" w:firstLine="100"/>
        <w:rPr>
          <w:bCs/>
          <w:lang w:eastAsia="ja-JP"/>
        </w:rPr>
      </w:pPr>
    </w:p>
    <w:p w14:paraId="16A9DD05" w14:textId="04946D1B" w:rsidR="00831B65" w:rsidRDefault="00C608C8" w:rsidP="00FA5286">
      <w:pPr>
        <w:pStyle w:val="1"/>
        <w:rPr>
          <w:lang w:eastAsia="ja-JP"/>
        </w:rPr>
      </w:pPr>
      <w:r>
        <w:rPr>
          <w:lang w:eastAsia="ja-JP"/>
        </w:rPr>
        <w:t>2</w:t>
      </w:r>
      <w:r>
        <w:rPr>
          <w:lang w:eastAsia="ja-JP"/>
        </w:rPr>
        <w:tab/>
        <w:t>Discussion</w:t>
      </w:r>
    </w:p>
    <w:p w14:paraId="08962B0B" w14:textId="154B3A66" w:rsidR="00365A11" w:rsidRDefault="00365A11" w:rsidP="00365A11">
      <w:pPr>
        <w:spacing w:after="0"/>
        <w:rPr>
          <w:sz w:val="18"/>
          <w:lang w:val="en-US" w:eastAsia="ja-JP"/>
        </w:rPr>
      </w:pPr>
    </w:p>
    <w:p w14:paraId="75DA6E30" w14:textId="0ACB246F" w:rsidR="00623A07" w:rsidRPr="00E54D12" w:rsidRDefault="00BC1B9A" w:rsidP="00B60744">
      <w:pPr>
        <w:spacing w:after="0"/>
        <w:jc w:val="both"/>
        <w:rPr>
          <w:lang w:eastAsia="ja-JP"/>
        </w:rPr>
      </w:pPr>
      <w:r>
        <w:rPr>
          <w:rFonts w:hint="eastAsia"/>
          <w:lang w:eastAsia="ja-JP"/>
        </w:rPr>
        <w:t>WF</w:t>
      </w:r>
      <w:r w:rsidRPr="00E54D12">
        <w:rPr>
          <w:rFonts w:hint="eastAsia"/>
          <w:lang w:eastAsia="ja-JP"/>
        </w:rPr>
        <w:t xml:space="preserve"> [1]</w:t>
      </w:r>
      <w:r>
        <w:rPr>
          <w:rFonts w:hint="eastAsia"/>
          <w:lang w:eastAsia="ja-JP"/>
        </w:rPr>
        <w:t xml:space="preserve"> for t</w:t>
      </w:r>
      <w:r w:rsidR="00623A07" w:rsidRPr="00E54D12">
        <w:rPr>
          <w:rFonts w:hint="eastAsia"/>
          <w:lang w:eastAsia="ja-JP"/>
        </w:rPr>
        <w:t xml:space="preserve">he </w:t>
      </w:r>
      <w:r w:rsidR="001B33C8">
        <w:rPr>
          <w:lang w:eastAsia="ja-JP"/>
        </w:rPr>
        <w:t>TX</w:t>
      </w:r>
      <w:r w:rsidR="001B33C8">
        <w:rPr>
          <w:rFonts w:hint="eastAsia"/>
          <w:lang w:eastAsia="ja-JP"/>
        </w:rPr>
        <w:t xml:space="preserve">/RX </w:t>
      </w:r>
      <w:r w:rsidR="008845BF" w:rsidRPr="00E54D12">
        <w:rPr>
          <w:lang w:eastAsia="ja-JP"/>
        </w:rPr>
        <w:t>loss factor</w:t>
      </w:r>
      <w:r>
        <w:rPr>
          <w:rFonts w:hint="eastAsia"/>
          <w:lang w:eastAsia="ja-JP"/>
        </w:rPr>
        <w:t>s</w:t>
      </w:r>
      <w:r w:rsidR="008845BF" w:rsidRPr="00E54D12">
        <w:rPr>
          <w:lang w:eastAsia="ja-JP"/>
        </w:rPr>
        <w:t xml:space="preserve"> for </w:t>
      </w:r>
      <w:proofErr w:type="spellStart"/>
      <w:r w:rsidR="008845BF" w:rsidRPr="00E54D12">
        <w:rPr>
          <w:lang w:eastAsia="ja-JP"/>
        </w:rPr>
        <w:t>eAAS</w:t>
      </w:r>
      <w:proofErr w:type="spellEnd"/>
      <w:r w:rsidR="00DB0292">
        <w:rPr>
          <w:rFonts w:hint="eastAsia"/>
          <w:lang w:eastAsia="ja-JP"/>
        </w:rPr>
        <w:t xml:space="preserve"> requirements are discussed</w:t>
      </w:r>
      <w:r>
        <w:rPr>
          <w:rFonts w:hint="eastAsia"/>
          <w:lang w:eastAsia="ja-JP"/>
        </w:rPr>
        <w:t xml:space="preserve"> in the last meeting. However</w:t>
      </w:r>
      <w:r w:rsidR="000B2113">
        <w:rPr>
          <w:rFonts w:hint="eastAsia"/>
          <w:lang w:eastAsia="ja-JP"/>
        </w:rPr>
        <w:t>,</w:t>
      </w:r>
      <w:r>
        <w:rPr>
          <w:rFonts w:hint="eastAsia"/>
          <w:lang w:eastAsia="ja-JP"/>
        </w:rPr>
        <w:t xml:space="preserve"> it was </w:t>
      </w:r>
      <w:r w:rsidR="0092601A">
        <w:rPr>
          <w:rFonts w:hint="eastAsia"/>
          <w:lang w:eastAsia="ja-JP"/>
        </w:rPr>
        <w:t>noted as a result</w:t>
      </w:r>
      <w:r w:rsidR="00074563" w:rsidRPr="00E54D12">
        <w:rPr>
          <w:rFonts w:hint="eastAsia"/>
          <w:lang w:eastAsia="ja-JP"/>
        </w:rPr>
        <w:t xml:space="preserve">. </w:t>
      </w:r>
      <w:r w:rsidR="00B4137C">
        <w:rPr>
          <w:rFonts w:hint="eastAsia"/>
          <w:lang w:eastAsia="ja-JP"/>
        </w:rPr>
        <w:t>Following background including observations and proposals were presented.</w:t>
      </w:r>
    </w:p>
    <w:p w14:paraId="4E44E641" w14:textId="77777777" w:rsidR="0035724D" w:rsidRPr="00BC1B9A" w:rsidRDefault="0035724D" w:rsidP="00B60744">
      <w:pPr>
        <w:spacing w:after="0"/>
        <w:jc w:val="both"/>
        <w:rPr>
          <w:lang w:eastAsia="ja-JP"/>
        </w:rPr>
      </w:pPr>
    </w:p>
    <w:p w14:paraId="18C2D86E" w14:textId="77777777" w:rsidR="0035724D" w:rsidRPr="00E54D12" w:rsidRDefault="0035724D" w:rsidP="00B60744">
      <w:pPr>
        <w:spacing w:after="0"/>
        <w:jc w:val="both"/>
        <w:rPr>
          <w:i/>
          <w:lang w:val="en-US" w:eastAsia="ja-JP"/>
        </w:rPr>
      </w:pPr>
      <w:r w:rsidRPr="00E54D12">
        <w:rPr>
          <w:i/>
          <w:lang w:val="en-US" w:eastAsia="ja-JP"/>
        </w:rPr>
        <w:t xml:space="preserve">Although </w:t>
      </w:r>
      <w:proofErr w:type="gramStart"/>
      <w:r w:rsidRPr="00E54D12">
        <w:rPr>
          <w:i/>
          <w:lang w:val="en-US" w:eastAsia="ja-JP"/>
        </w:rPr>
        <w:t>current in-band requirements for minimum sensitivity requirement has</w:t>
      </w:r>
      <w:proofErr w:type="gramEnd"/>
      <w:r w:rsidRPr="00E54D12">
        <w:rPr>
          <w:i/>
          <w:lang w:val="en-US" w:eastAsia="ja-JP"/>
        </w:rPr>
        <w:t xml:space="preserve"> a loss factor, this could be the approach RAN4 takes to apply the same loss factor for transmitter requirement. However, the motivation to have the loss factor in the receive direction is different than that for the transmitter requirement.  By using a non-zero value for a loss factor would lead to a requirement that will be more stringent than today. The aim should be to specify a requirement which should be equivalent to today’s specification.</w:t>
      </w:r>
    </w:p>
    <w:p w14:paraId="05F5C0EB" w14:textId="77777777" w:rsidR="0035724D" w:rsidRPr="00E54D12" w:rsidRDefault="0035724D" w:rsidP="0035724D">
      <w:pPr>
        <w:spacing w:after="0"/>
        <w:rPr>
          <w:i/>
          <w:lang w:val="en-US" w:eastAsia="ja-JP"/>
        </w:rPr>
      </w:pPr>
      <w:r w:rsidRPr="00E54D12">
        <w:rPr>
          <w:i/>
          <w:lang w:val="en-US" w:eastAsia="ja-JP"/>
        </w:rPr>
        <w:t xml:space="preserve">During the discussion it was agreed to set the transmitter loss-factor in the out-of-band region to 0 </w:t>
      </w:r>
      <w:proofErr w:type="spellStart"/>
      <w:r w:rsidRPr="00E54D12">
        <w:rPr>
          <w:i/>
          <w:lang w:val="en-US" w:eastAsia="ja-JP"/>
        </w:rPr>
        <w:t>dB.</w:t>
      </w:r>
      <w:proofErr w:type="spellEnd"/>
    </w:p>
    <w:p w14:paraId="44421891" w14:textId="77777777" w:rsidR="0035724D" w:rsidRDefault="0035724D" w:rsidP="008845BF">
      <w:pPr>
        <w:spacing w:after="0"/>
        <w:rPr>
          <w:lang w:val="en-US" w:eastAsia="ja-JP"/>
        </w:rPr>
      </w:pPr>
    </w:p>
    <w:p w14:paraId="349EAE33" w14:textId="77777777" w:rsidR="001B33C8" w:rsidRPr="001B33C8" w:rsidRDefault="001B33C8" w:rsidP="00B60744">
      <w:pPr>
        <w:spacing w:after="0"/>
        <w:jc w:val="both"/>
        <w:rPr>
          <w:i/>
          <w:lang w:val="en-US" w:eastAsia="ja-JP"/>
        </w:rPr>
      </w:pPr>
      <w:r w:rsidRPr="001B33C8">
        <w:rPr>
          <w:i/>
          <w:lang w:val="en-US" w:eastAsia="ja-JP"/>
        </w:rPr>
        <w:t xml:space="preserve">Open issues: </w:t>
      </w:r>
    </w:p>
    <w:p w14:paraId="468DAC59" w14:textId="77777777" w:rsidR="001B33C8" w:rsidRPr="001B33C8" w:rsidRDefault="001B33C8" w:rsidP="00B60744">
      <w:pPr>
        <w:spacing w:after="0"/>
        <w:jc w:val="both"/>
        <w:rPr>
          <w:i/>
          <w:lang w:val="en-US" w:eastAsia="ja-JP"/>
        </w:rPr>
      </w:pPr>
      <w:r w:rsidRPr="001B33C8">
        <w:rPr>
          <w:i/>
          <w:lang w:val="en-US" w:eastAsia="ja-JP"/>
        </w:rPr>
        <w:t>1.</w:t>
      </w:r>
      <w:r w:rsidRPr="001B33C8">
        <w:rPr>
          <w:i/>
          <w:lang w:val="en-US" w:eastAsia="ja-JP"/>
        </w:rPr>
        <w:tab/>
        <w:t>Determine the transmitter loss factor for transmitter in-band region.</w:t>
      </w:r>
    </w:p>
    <w:p w14:paraId="0461FB00" w14:textId="4419B9A9" w:rsidR="001B33C8" w:rsidRDefault="001B33C8" w:rsidP="00B60744">
      <w:pPr>
        <w:spacing w:after="0"/>
        <w:jc w:val="both"/>
        <w:rPr>
          <w:lang w:val="en-US" w:eastAsia="ja-JP"/>
        </w:rPr>
      </w:pPr>
      <w:r w:rsidRPr="001B33C8">
        <w:rPr>
          <w:i/>
          <w:lang w:val="en-US" w:eastAsia="ja-JP"/>
        </w:rPr>
        <w:t>2.</w:t>
      </w:r>
      <w:r w:rsidRPr="001B33C8">
        <w:rPr>
          <w:i/>
          <w:lang w:val="en-US" w:eastAsia="ja-JP"/>
        </w:rPr>
        <w:tab/>
        <w:t>Determine the alignment between receiver loss factor and transmitter loss factor for OTA in-band region. If needed, receiver loss factor will be revisited.</w:t>
      </w:r>
    </w:p>
    <w:p w14:paraId="3DE6EEFD" w14:textId="77777777" w:rsidR="001B33C8" w:rsidRDefault="001B33C8" w:rsidP="00B60744">
      <w:pPr>
        <w:spacing w:after="0"/>
        <w:jc w:val="both"/>
        <w:rPr>
          <w:lang w:val="en-US" w:eastAsia="ja-JP"/>
        </w:rPr>
      </w:pPr>
    </w:p>
    <w:p w14:paraId="5D5FB4E6" w14:textId="5830D405" w:rsidR="001B33C8" w:rsidRPr="00E54D12" w:rsidRDefault="001B33C8" w:rsidP="00B60744">
      <w:pPr>
        <w:spacing w:after="0"/>
        <w:jc w:val="both"/>
        <w:rPr>
          <w:lang w:eastAsia="ja-JP"/>
        </w:rPr>
      </w:pPr>
      <w:r w:rsidRPr="00E54D12">
        <w:rPr>
          <w:rFonts w:hint="eastAsia"/>
          <w:lang w:eastAsia="ja-JP"/>
        </w:rPr>
        <w:t xml:space="preserve">The </w:t>
      </w:r>
      <w:r w:rsidR="00FC19DC">
        <w:rPr>
          <w:rFonts w:hint="eastAsia"/>
          <w:lang w:eastAsia="ja-JP"/>
        </w:rPr>
        <w:t xml:space="preserve">in-band RX </w:t>
      </w:r>
      <w:r w:rsidRPr="00E54D12">
        <w:rPr>
          <w:lang w:eastAsia="ja-JP"/>
        </w:rPr>
        <w:t xml:space="preserve">loss factor </w:t>
      </w:r>
      <w:r w:rsidR="0092601A">
        <w:rPr>
          <w:lang w:eastAsia="ja-JP"/>
        </w:rPr>
        <w:t>used</w:t>
      </w:r>
      <w:r w:rsidR="0092601A">
        <w:rPr>
          <w:rFonts w:hint="eastAsia"/>
          <w:lang w:eastAsia="ja-JP"/>
        </w:rPr>
        <w:t xml:space="preserve"> for OTA REFSENS </w:t>
      </w:r>
      <w:r w:rsidR="00BC1B9A">
        <w:rPr>
          <w:rFonts w:hint="eastAsia"/>
          <w:lang w:eastAsia="ja-JP"/>
        </w:rPr>
        <w:t xml:space="preserve">has been agreed </w:t>
      </w:r>
      <w:r w:rsidRPr="00E54D12">
        <w:rPr>
          <w:rFonts w:hint="eastAsia"/>
          <w:lang w:eastAsia="ja-JP"/>
        </w:rPr>
        <w:t xml:space="preserve">in </w:t>
      </w:r>
      <w:r w:rsidR="00FC19DC">
        <w:rPr>
          <w:rFonts w:hint="eastAsia"/>
          <w:lang w:eastAsia="ja-JP"/>
        </w:rPr>
        <w:t>[2</w:t>
      </w:r>
      <w:r w:rsidRPr="00E54D12">
        <w:rPr>
          <w:rFonts w:hint="eastAsia"/>
          <w:lang w:eastAsia="ja-JP"/>
        </w:rPr>
        <w:t>]</w:t>
      </w:r>
      <w:r w:rsidR="0092601A">
        <w:rPr>
          <w:rFonts w:hint="eastAsia"/>
          <w:lang w:eastAsia="ja-JP"/>
        </w:rPr>
        <w:t xml:space="preserve"> as below</w:t>
      </w:r>
      <w:r w:rsidRPr="00E54D12">
        <w:rPr>
          <w:rFonts w:hint="eastAsia"/>
          <w:lang w:eastAsia="ja-JP"/>
        </w:rPr>
        <w:t xml:space="preserve">. </w:t>
      </w:r>
    </w:p>
    <w:p w14:paraId="55ADDB75" w14:textId="77777777" w:rsidR="00E54D12" w:rsidRDefault="00E54D12" w:rsidP="00B60744">
      <w:pPr>
        <w:spacing w:after="0"/>
        <w:jc w:val="both"/>
        <w:rPr>
          <w:lang w:eastAsia="ja-JP"/>
        </w:rPr>
      </w:pPr>
    </w:p>
    <w:p w14:paraId="27D7F577" w14:textId="33F11B4A" w:rsidR="000A5508" w:rsidRPr="00E54D12" w:rsidRDefault="000A5508" w:rsidP="00B60744">
      <w:pPr>
        <w:spacing w:after="0"/>
        <w:jc w:val="both"/>
        <w:rPr>
          <w:i/>
          <w:lang w:val="en-US" w:eastAsia="ja-JP"/>
        </w:rPr>
      </w:pPr>
      <w:r w:rsidRPr="00E54D12">
        <w:rPr>
          <w:i/>
          <w:lang w:val="en-US" w:eastAsia="ja-JP"/>
        </w:rPr>
        <w:t>The L value for wide area BS is a fixed value of 2dB to cover all frequencies and antenna geometries.</w:t>
      </w:r>
    </w:p>
    <w:p w14:paraId="5C83CC20" w14:textId="77777777" w:rsidR="00FC19DC" w:rsidRDefault="00FC19DC" w:rsidP="00B60744">
      <w:pPr>
        <w:spacing w:after="0"/>
        <w:jc w:val="both"/>
        <w:rPr>
          <w:lang w:eastAsia="ja-JP"/>
        </w:rPr>
      </w:pPr>
    </w:p>
    <w:p w14:paraId="67AA32D8" w14:textId="6442AA2B" w:rsidR="008F5064" w:rsidRPr="005B4FEC" w:rsidRDefault="00FC19DC" w:rsidP="00B60744">
      <w:pPr>
        <w:spacing w:after="0"/>
        <w:jc w:val="both"/>
        <w:rPr>
          <w:lang w:eastAsia="ja-JP"/>
        </w:rPr>
      </w:pPr>
      <w:r>
        <w:rPr>
          <w:rFonts w:hint="eastAsia"/>
          <w:lang w:eastAsia="ja-JP"/>
        </w:rPr>
        <w:t xml:space="preserve">From above discussions, </w:t>
      </w:r>
      <w:r w:rsidR="005B4FEC">
        <w:rPr>
          <w:rFonts w:hint="eastAsia"/>
          <w:lang w:eastAsia="ja-JP"/>
        </w:rPr>
        <w:t xml:space="preserve">the loss factor values </w:t>
      </w:r>
      <w:r w:rsidR="00BC1B9A">
        <w:rPr>
          <w:rFonts w:hint="eastAsia"/>
          <w:lang w:eastAsia="ja-JP"/>
        </w:rPr>
        <w:t xml:space="preserve">agreed before this meeting </w:t>
      </w:r>
      <w:r w:rsidR="005B4FEC">
        <w:rPr>
          <w:rFonts w:hint="eastAsia"/>
          <w:lang w:eastAsia="ja-JP"/>
        </w:rPr>
        <w:t xml:space="preserve">can be </w:t>
      </w:r>
      <w:r w:rsidR="0092601A">
        <w:rPr>
          <w:rFonts w:hint="eastAsia"/>
          <w:lang w:eastAsia="ja-JP"/>
        </w:rPr>
        <w:t xml:space="preserve">summarized </w:t>
      </w:r>
      <w:r w:rsidR="005B4FEC">
        <w:rPr>
          <w:rFonts w:hint="eastAsia"/>
          <w:lang w:eastAsia="ja-JP"/>
        </w:rPr>
        <w:t>in T</w:t>
      </w:r>
      <w:r>
        <w:rPr>
          <w:rFonts w:hint="eastAsia"/>
          <w:lang w:eastAsia="ja-JP"/>
        </w:rPr>
        <w:t>able 2-1</w:t>
      </w:r>
      <w:r w:rsidR="00BC1B9A">
        <w:rPr>
          <w:rFonts w:hint="eastAsia"/>
          <w:lang w:eastAsia="ja-JP"/>
        </w:rPr>
        <w:t>. Therefore</w:t>
      </w:r>
      <w:r w:rsidR="00171773">
        <w:rPr>
          <w:rFonts w:hint="eastAsia"/>
          <w:lang w:eastAsia="ja-JP"/>
        </w:rPr>
        <w:t>,</w:t>
      </w:r>
      <w:r w:rsidR="00BC1B9A">
        <w:rPr>
          <w:rFonts w:hint="eastAsia"/>
          <w:lang w:eastAsia="ja-JP"/>
        </w:rPr>
        <w:t xml:space="preserve"> we should discuss on the loss values except </w:t>
      </w:r>
      <w:r w:rsidR="0092601A">
        <w:rPr>
          <w:rFonts w:hint="eastAsia"/>
          <w:lang w:eastAsia="ja-JP"/>
        </w:rPr>
        <w:t xml:space="preserve">in-band </w:t>
      </w:r>
      <w:r w:rsidR="00BC1B9A">
        <w:rPr>
          <w:rFonts w:hint="eastAsia"/>
          <w:lang w:eastAsia="ja-JP"/>
        </w:rPr>
        <w:t xml:space="preserve">Rx loss factor. </w:t>
      </w:r>
    </w:p>
    <w:p w14:paraId="082870ED" w14:textId="77777777" w:rsidR="00F35636" w:rsidRDefault="00F35636" w:rsidP="008845BF">
      <w:pPr>
        <w:spacing w:after="0"/>
        <w:rPr>
          <w:lang w:val="en-US" w:eastAsia="ja-JP"/>
        </w:rPr>
      </w:pPr>
    </w:p>
    <w:p w14:paraId="57AB02CB" w14:textId="6C87121A" w:rsidR="00FC19DC" w:rsidRPr="00FC19DC" w:rsidRDefault="00FC19DC" w:rsidP="00FC19DC">
      <w:pPr>
        <w:spacing w:after="0"/>
        <w:jc w:val="center"/>
        <w:rPr>
          <w:lang w:val="en-US" w:eastAsia="ja-JP"/>
        </w:rPr>
      </w:pPr>
      <w:proofErr w:type="gramStart"/>
      <w:r>
        <w:rPr>
          <w:rFonts w:hint="eastAsia"/>
          <w:lang w:val="en-US" w:eastAsia="ja-JP"/>
        </w:rPr>
        <w:t>Table 2</w:t>
      </w:r>
      <w:r w:rsidR="0092601A">
        <w:rPr>
          <w:rFonts w:hint="eastAsia"/>
          <w:lang w:val="en-US" w:eastAsia="ja-JP"/>
        </w:rPr>
        <w:t>-</w:t>
      </w:r>
      <w:r>
        <w:rPr>
          <w:rFonts w:hint="eastAsia"/>
          <w:lang w:val="en-US" w:eastAsia="ja-JP"/>
        </w:rPr>
        <w:t>1.</w:t>
      </w:r>
      <w:proofErr w:type="gramEnd"/>
      <w:r>
        <w:rPr>
          <w:rFonts w:hint="eastAsia"/>
          <w:lang w:val="en-US" w:eastAsia="ja-JP"/>
        </w:rPr>
        <w:t xml:space="preserve"> Loss factor values</w:t>
      </w:r>
    </w:p>
    <w:tbl>
      <w:tblPr>
        <w:tblStyle w:val="af4"/>
        <w:tblW w:w="0" w:type="auto"/>
        <w:jc w:val="center"/>
        <w:tblLook w:val="04A0" w:firstRow="1" w:lastRow="0" w:firstColumn="1" w:lastColumn="0" w:noHBand="0" w:noVBand="1"/>
      </w:tblPr>
      <w:tblGrid>
        <w:gridCol w:w="1552"/>
        <w:gridCol w:w="1007"/>
        <w:gridCol w:w="1341"/>
      </w:tblGrid>
      <w:tr w:rsidR="00FC19DC" w:rsidRPr="00FC19DC" w14:paraId="3950B89A" w14:textId="77777777" w:rsidTr="00FC19DC">
        <w:trPr>
          <w:jc w:val="center"/>
        </w:trPr>
        <w:tc>
          <w:tcPr>
            <w:tcW w:w="1552" w:type="dxa"/>
          </w:tcPr>
          <w:p w14:paraId="041B493B" w14:textId="77777777" w:rsidR="00FC19DC" w:rsidRPr="00FC19DC" w:rsidRDefault="00FC19DC" w:rsidP="00365A11">
            <w:pPr>
              <w:spacing w:after="0"/>
              <w:rPr>
                <w:lang w:eastAsia="ja-JP"/>
              </w:rPr>
            </w:pPr>
          </w:p>
        </w:tc>
        <w:tc>
          <w:tcPr>
            <w:tcW w:w="1007" w:type="dxa"/>
          </w:tcPr>
          <w:p w14:paraId="25D4FD8E" w14:textId="08D6C284" w:rsidR="00FC19DC" w:rsidRPr="00FC19DC" w:rsidRDefault="00FC19DC" w:rsidP="00FC19DC">
            <w:pPr>
              <w:spacing w:after="0"/>
              <w:jc w:val="center"/>
              <w:rPr>
                <w:lang w:eastAsia="ja-JP"/>
              </w:rPr>
            </w:pPr>
            <w:r>
              <w:rPr>
                <w:rFonts w:hint="eastAsia"/>
                <w:lang w:eastAsia="ja-JP"/>
              </w:rPr>
              <w:t>in-band</w:t>
            </w:r>
          </w:p>
        </w:tc>
        <w:tc>
          <w:tcPr>
            <w:tcW w:w="1341" w:type="dxa"/>
          </w:tcPr>
          <w:p w14:paraId="770FEF00" w14:textId="31F10923" w:rsidR="00FC19DC" w:rsidRPr="00FC19DC" w:rsidRDefault="00FC19DC" w:rsidP="00FC19DC">
            <w:pPr>
              <w:spacing w:after="0"/>
              <w:jc w:val="center"/>
              <w:rPr>
                <w:lang w:eastAsia="ja-JP"/>
              </w:rPr>
            </w:pPr>
            <w:r>
              <w:rPr>
                <w:rFonts w:hint="eastAsia"/>
                <w:lang w:eastAsia="ja-JP"/>
              </w:rPr>
              <w:t>out-of-band</w:t>
            </w:r>
          </w:p>
        </w:tc>
      </w:tr>
      <w:tr w:rsidR="00FC19DC" w:rsidRPr="00FC19DC" w14:paraId="1FC00029" w14:textId="77777777" w:rsidTr="00FC19DC">
        <w:trPr>
          <w:jc w:val="center"/>
        </w:trPr>
        <w:tc>
          <w:tcPr>
            <w:tcW w:w="1552" w:type="dxa"/>
          </w:tcPr>
          <w:p w14:paraId="68C6D179" w14:textId="7A95A6A0" w:rsidR="00FC19DC" w:rsidRPr="00FC19DC" w:rsidRDefault="00FC19DC" w:rsidP="00365A11">
            <w:pPr>
              <w:spacing w:after="0"/>
              <w:rPr>
                <w:lang w:eastAsia="ja-JP"/>
              </w:rPr>
            </w:pPr>
            <w:r w:rsidRPr="00FC19DC">
              <w:rPr>
                <w:rFonts w:hint="eastAsia"/>
                <w:lang w:eastAsia="ja-JP"/>
              </w:rPr>
              <w:t>TX</w:t>
            </w:r>
            <w:r>
              <w:rPr>
                <w:rFonts w:hint="eastAsia"/>
                <w:lang w:eastAsia="ja-JP"/>
              </w:rPr>
              <w:t xml:space="preserve"> loss factor</w:t>
            </w:r>
          </w:p>
        </w:tc>
        <w:tc>
          <w:tcPr>
            <w:tcW w:w="1007" w:type="dxa"/>
          </w:tcPr>
          <w:p w14:paraId="2E5EED85" w14:textId="06F84CA0" w:rsidR="00FC19DC" w:rsidRPr="00FC19DC" w:rsidRDefault="00FC19DC" w:rsidP="00FC19DC">
            <w:pPr>
              <w:spacing w:after="0"/>
              <w:jc w:val="center"/>
              <w:rPr>
                <w:lang w:eastAsia="ja-JP"/>
              </w:rPr>
            </w:pPr>
            <w:r>
              <w:rPr>
                <w:rFonts w:hint="eastAsia"/>
                <w:lang w:eastAsia="ja-JP"/>
              </w:rPr>
              <w:t>TBD</w:t>
            </w:r>
          </w:p>
        </w:tc>
        <w:tc>
          <w:tcPr>
            <w:tcW w:w="1341" w:type="dxa"/>
          </w:tcPr>
          <w:p w14:paraId="0ACAC3A3" w14:textId="5F43116B" w:rsidR="00FC19DC" w:rsidRPr="00FC19DC" w:rsidRDefault="00BC1B9A" w:rsidP="00FC19DC">
            <w:pPr>
              <w:spacing w:after="0"/>
              <w:jc w:val="center"/>
              <w:rPr>
                <w:lang w:eastAsia="ja-JP"/>
              </w:rPr>
            </w:pPr>
            <w:r>
              <w:rPr>
                <w:rFonts w:hint="eastAsia"/>
                <w:lang w:eastAsia="ja-JP"/>
              </w:rPr>
              <w:t>TBD</w:t>
            </w:r>
          </w:p>
        </w:tc>
      </w:tr>
      <w:tr w:rsidR="00FC19DC" w:rsidRPr="00FC19DC" w14:paraId="1C54CDFA" w14:textId="77777777" w:rsidTr="00FC19DC">
        <w:trPr>
          <w:jc w:val="center"/>
        </w:trPr>
        <w:tc>
          <w:tcPr>
            <w:tcW w:w="1552" w:type="dxa"/>
          </w:tcPr>
          <w:p w14:paraId="23D2E45C" w14:textId="091C16FE" w:rsidR="00FC19DC" w:rsidRPr="00FC19DC" w:rsidRDefault="00FC19DC" w:rsidP="00365A11">
            <w:pPr>
              <w:spacing w:after="0"/>
              <w:rPr>
                <w:lang w:eastAsia="ja-JP"/>
              </w:rPr>
            </w:pPr>
            <w:r w:rsidRPr="00FC19DC">
              <w:rPr>
                <w:rFonts w:hint="eastAsia"/>
                <w:lang w:eastAsia="ja-JP"/>
              </w:rPr>
              <w:t>RX</w:t>
            </w:r>
            <w:r>
              <w:rPr>
                <w:rFonts w:hint="eastAsia"/>
                <w:lang w:eastAsia="ja-JP"/>
              </w:rPr>
              <w:t xml:space="preserve"> loss factor</w:t>
            </w:r>
          </w:p>
        </w:tc>
        <w:tc>
          <w:tcPr>
            <w:tcW w:w="1007" w:type="dxa"/>
          </w:tcPr>
          <w:p w14:paraId="6C8F717D" w14:textId="7EA03F7B" w:rsidR="00FC19DC" w:rsidRPr="00FC19DC" w:rsidRDefault="00FC19DC" w:rsidP="00FC19DC">
            <w:pPr>
              <w:spacing w:after="0"/>
              <w:jc w:val="center"/>
              <w:rPr>
                <w:lang w:eastAsia="ja-JP"/>
              </w:rPr>
            </w:pPr>
            <w:r>
              <w:rPr>
                <w:rFonts w:hint="eastAsia"/>
                <w:lang w:eastAsia="ja-JP"/>
              </w:rPr>
              <w:t>2 dB</w:t>
            </w:r>
          </w:p>
        </w:tc>
        <w:tc>
          <w:tcPr>
            <w:tcW w:w="1341" w:type="dxa"/>
          </w:tcPr>
          <w:p w14:paraId="5601C0F8" w14:textId="5FCFB84A" w:rsidR="00FC19DC" w:rsidRPr="00FC19DC" w:rsidRDefault="00FC19DC" w:rsidP="00FC19DC">
            <w:pPr>
              <w:spacing w:after="0"/>
              <w:jc w:val="center"/>
              <w:rPr>
                <w:lang w:eastAsia="ja-JP"/>
              </w:rPr>
            </w:pPr>
            <w:r>
              <w:rPr>
                <w:rFonts w:hint="eastAsia"/>
                <w:lang w:eastAsia="ja-JP"/>
              </w:rPr>
              <w:t>TBD</w:t>
            </w:r>
          </w:p>
        </w:tc>
      </w:tr>
    </w:tbl>
    <w:p w14:paraId="413A864E" w14:textId="6AAD0C04" w:rsidR="008845BF" w:rsidRDefault="000E78FC" w:rsidP="005B2102">
      <w:pPr>
        <w:pStyle w:val="2"/>
        <w:rPr>
          <w:lang w:eastAsia="ja-JP"/>
        </w:rPr>
      </w:pPr>
      <w:r>
        <w:rPr>
          <w:rFonts w:hint="eastAsia"/>
          <w:lang w:eastAsia="ja-JP"/>
        </w:rPr>
        <w:t>2.1</w:t>
      </w:r>
      <w:r>
        <w:rPr>
          <w:rFonts w:hint="eastAsia"/>
          <w:lang w:eastAsia="ja-JP"/>
        </w:rPr>
        <w:tab/>
        <w:t>Whether TX loss and RX loss should be the same or not?</w:t>
      </w:r>
    </w:p>
    <w:p w14:paraId="0D2CF20C" w14:textId="4E1C8783" w:rsidR="00B4137C" w:rsidRDefault="00B4137C" w:rsidP="00B60744">
      <w:pPr>
        <w:spacing w:after="0"/>
        <w:jc w:val="both"/>
        <w:rPr>
          <w:lang w:eastAsia="ja-JP"/>
        </w:rPr>
      </w:pPr>
      <w:r>
        <w:rPr>
          <w:rFonts w:hint="eastAsia"/>
          <w:lang w:eastAsia="ja-JP"/>
        </w:rPr>
        <w:t xml:space="preserve">If the same antenna and feeder are employed in both transmitter and receiver sides, then loss factor should be the same between TX and RX. Even if </w:t>
      </w:r>
      <w:r>
        <w:rPr>
          <w:lang w:eastAsia="ja-JP"/>
        </w:rPr>
        <w:t>completely</w:t>
      </w:r>
      <w:r>
        <w:rPr>
          <w:rFonts w:hint="eastAsia"/>
          <w:lang w:eastAsia="ja-JP"/>
        </w:rPr>
        <w:t xml:space="preserve"> the same devices are not employed, generally the loss factors between TX and RX will be the similar since it is </w:t>
      </w:r>
      <w:r>
        <w:rPr>
          <w:lang w:eastAsia="ja-JP"/>
        </w:rPr>
        <w:t>expected</w:t>
      </w:r>
      <w:r>
        <w:rPr>
          <w:rFonts w:hint="eastAsia"/>
          <w:lang w:eastAsia="ja-JP"/>
        </w:rPr>
        <w:t xml:space="preserve"> to have the </w:t>
      </w:r>
      <w:r>
        <w:rPr>
          <w:lang w:eastAsia="ja-JP"/>
        </w:rPr>
        <w:t>similar</w:t>
      </w:r>
      <w:r>
        <w:rPr>
          <w:rFonts w:hint="eastAsia"/>
          <w:lang w:eastAsia="ja-JP"/>
        </w:rPr>
        <w:t xml:space="preserve"> loss performances on TX and RX.</w:t>
      </w:r>
    </w:p>
    <w:p w14:paraId="16506BCB" w14:textId="77777777" w:rsidR="000E78FC" w:rsidRDefault="000E78FC" w:rsidP="00B60744">
      <w:pPr>
        <w:spacing w:after="0"/>
        <w:jc w:val="both"/>
        <w:rPr>
          <w:lang w:eastAsia="ja-JP"/>
        </w:rPr>
      </w:pPr>
    </w:p>
    <w:p w14:paraId="518B1AD7" w14:textId="65B33568" w:rsidR="000E78FC" w:rsidRPr="005B2102" w:rsidRDefault="000E78FC" w:rsidP="00B60744">
      <w:pPr>
        <w:spacing w:after="0"/>
        <w:jc w:val="both"/>
        <w:rPr>
          <w:b/>
          <w:lang w:eastAsia="ja-JP"/>
        </w:rPr>
      </w:pPr>
      <w:r w:rsidRPr="005B2102">
        <w:rPr>
          <w:b/>
          <w:lang w:eastAsia="ja-JP"/>
        </w:rPr>
        <w:t>Observation 1: Generally, TX loss and RX loss will be the same (similar) each other.</w:t>
      </w:r>
    </w:p>
    <w:p w14:paraId="3677A523" w14:textId="77777777" w:rsidR="000E78FC" w:rsidRDefault="000E78FC" w:rsidP="00B60744">
      <w:pPr>
        <w:spacing w:after="0"/>
        <w:jc w:val="both"/>
        <w:rPr>
          <w:lang w:eastAsia="ja-JP"/>
        </w:rPr>
      </w:pPr>
    </w:p>
    <w:p w14:paraId="0BA00FFF" w14:textId="050B82D0" w:rsidR="00F25AAA" w:rsidRDefault="000E78FC" w:rsidP="00B60744">
      <w:pPr>
        <w:spacing w:after="0"/>
        <w:jc w:val="both"/>
        <w:rPr>
          <w:lang w:eastAsia="ja-JP"/>
        </w:rPr>
      </w:pPr>
      <w:r>
        <w:rPr>
          <w:rFonts w:hint="eastAsia"/>
          <w:lang w:eastAsia="ja-JP"/>
        </w:rPr>
        <w:t xml:space="preserve">In some </w:t>
      </w:r>
      <w:r>
        <w:rPr>
          <w:lang w:eastAsia="ja-JP"/>
        </w:rPr>
        <w:t>implementation</w:t>
      </w:r>
      <w:r w:rsidR="00F25AAA">
        <w:rPr>
          <w:rFonts w:hint="eastAsia"/>
          <w:lang w:eastAsia="ja-JP"/>
        </w:rPr>
        <w:t xml:space="preserve">, </w:t>
      </w:r>
      <w:r>
        <w:rPr>
          <w:rFonts w:hint="eastAsia"/>
          <w:lang w:eastAsia="ja-JP"/>
        </w:rPr>
        <w:t xml:space="preserve">there will be the different case with above that TX loss factor and RX loss factor are not the similar. </w:t>
      </w:r>
      <w:r w:rsidR="00F25AAA">
        <w:rPr>
          <w:rFonts w:hint="eastAsia"/>
          <w:lang w:eastAsia="ja-JP"/>
        </w:rPr>
        <w:t xml:space="preserve">Here, we consider </w:t>
      </w:r>
      <w:r>
        <w:rPr>
          <w:rFonts w:hint="eastAsia"/>
          <w:lang w:eastAsia="ja-JP"/>
        </w:rPr>
        <w:t>two patterns</w:t>
      </w:r>
      <w:r w:rsidR="00F25AAA">
        <w:rPr>
          <w:rFonts w:hint="eastAsia"/>
          <w:lang w:eastAsia="ja-JP"/>
        </w:rPr>
        <w:t xml:space="preserve"> as follows</w:t>
      </w:r>
      <w:r w:rsidR="002947AE">
        <w:rPr>
          <w:rFonts w:hint="eastAsia"/>
          <w:lang w:eastAsia="ja-JP"/>
        </w:rPr>
        <w:t>.</w:t>
      </w:r>
    </w:p>
    <w:p w14:paraId="6AC9B7E5" w14:textId="6FC24A50" w:rsidR="002947AE" w:rsidRDefault="000E78FC" w:rsidP="00B60744">
      <w:pPr>
        <w:pStyle w:val="a7"/>
        <w:numPr>
          <w:ilvl w:val="0"/>
          <w:numId w:val="35"/>
        </w:numPr>
        <w:jc w:val="both"/>
        <w:rPr>
          <w:lang w:eastAsia="ja-JP"/>
        </w:rPr>
      </w:pPr>
      <w:r>
        <w:rPr>
          <w:rFonts w:eastAsiaTheme="minorEastAsia" w:hint="eastAsia"/>
          <w:lang w:eastAsia="ja-JP"/>
        </w:rPr>
        <w:t xml:space="preserve">Pattern </w:t>
      </w:r>
      <w:r w:rsidR="002947AE">
        <w:rPr>
          <w:rFonts w:hint="eastAsia"/>
          <w:lang w:eastAsia="ja-JP"/>
        </w:rPr>
        <w:t>1:</w:t>
      </w:r>
      <w:r w:rsidR="00F25AAA">
        <w:rPr>
          <w:rFonts w:hint="eastAsia"/>
          <w:lang w:eastAsia="ja-JP"/>
        </w:rPr>
        <w:t xml:space="preserve"> </w:t>
      </w:r>
      <w:r>
        <w:rPr>
          <w:rFonts w:eastAsiaTheme="minorEastAsia" w:hint="eastAsia"/>
          <w:lang w:eastAsia="ja-JP"/>
        </w:rPr>
        <w:t>TX loss &gt; RX loss</w:t>
      </w:r>
    </w:p>
    <w:p w14:paraId="416CEA26" w14:textId="7CEE6129" w:rsidR="00F25AAA" w:rsidRPr="00F25AAA" w:rsidRDefault="00F25AAA" w:rsidP="00B60744">
      <w:pPr>
        <w:jc w:val="both"/>
        <w:rPr>
          <w:lang w:eastAsia="ja-JP"/>
        </w:rPr>
      </w:pPr>
      <w:r>
        <w:rPr>
          <w:rFonts w:hint="eastAsia"/>
          <w:lang w:eastAsia="ja-JP"/>
        </w:rPr>
        <w:lastRenderedPageBreak/>
        <w:t xml:space="preserve">If the larger </w:t>
      </w:r>
      <w:r w:rsidR="000F5E78">
        <w:rPr>
          <w:rFonts w:hint="eastAsia"/>
          <w:lang w:eastAsia="ja-JP"/>
        </w:rPr>
        <w:t xml:space="preserve">TX </w:t>
      </w:r>
      <w:r>
        <w:rPr>
          <w:rFonts w:hint="eastAsia"/>
          <w:lang w:eastAsia="ja-JP"/>
        </w:rPr>
        <w:t xml:space="preserve">loss factor is, the </w:t>
      </w:r>
      <w:r w:rsidR="000E78FC">
        <w:rPr>
          <w:rFonts w:hint="eastAsia"/>
          <w:lang w:eastAsia="ja-JP"/>
        </w:rPr>
        <w:t xml:space="preserve">TX emission related requirements will be </w:t>
      </w:r>
      <w:r>
        <w:rPr>
          <w:rFonts w:hint="eastAsia"/>
          <w:lang w:eastAsia="ja-JP"/>
        </w:rPr>
        <w:t>more stringent</w:t>
      </w:r>
      <w:r w:rsidR="000E78FC">
        <w:rPr>
          <w:rFonts w:hint="eastAsia"/>
          <w:lang w:eastAsia="ja-JP"/>
        </w:rPr>
        <w:t xml:space="preserve"> than conducted one</w:t>
      </w:r>
      <w:r>
        <w:rPr>
          <w:rFonts w:hint="eastAsia"/>
          <w:lang w:eastAsia="ja-JP"/>
        </w:rPr>
        <w:t>.</w:t>
      </w:r>
      <w:r w:rsidR="000E78FC">
        <w:rPr>
          <w:rFonts w:hint="eastAsia"/>
          <w:lang w:eastAsia="ja-JP"/>
        </w:rPr>
        <w:t xml:space="preserve"> At the same time, if the smaller RX loss factor is, OTA REFSENS requirement will be more stringent than larger RX loss factor case.</w:t>
      </w:r>
    </w:p>
    <w:p w14:paraId="370ADF12" w14:textId="57EE113C" w:rsidR="00F25AAA" w:rsidRPr="00F25AAA" w:rsidRDefault="000E78FC" w:rsidP="00B60744">
      <w:pPr>
        <w:pStyle w:val="a7"/>
        <w:numPr>
          <w:ilvl w:val="0"/>
          <w:numId w:val="35"/>
        </w:numPr>
        <w:jc w:val="both"/>
        <w:rPr>
          <w:lang w:eastAsia="ja-JP"/>
        </w:rPr>
      </w:pPr>
      <w:r>
        <w:rPr>
          <w:rFonts w:eastAsiaTheme="minorEastAsia" w:hint="eastAsia"/>
          <w:lang w:eastAsia="ja-JP"/>
        </w:rPr>
        <w:t xml:space="preserve">Pattern </w:t>
      </w:r>
      <w:r>
        <w:rPr>
          <w:rFonts w:hint="eastAsia"/>
          <w:lang w:eastAsia="ja-JP"/>
        </w:rPr>
        <w:t xml:space="preserve">2: </w:t>
      </w:r>
      <w:r>
        <w:rPr>
          <w:rFonts w:eastAsiaTheme="minorEastAsia" w:hint="eastAsia"/>
          <w:lang w:eastAsia="ja-JP"/>
        </w:rPr>
        <w:t>TX loss &lt; RX loss</w:t>
      </w:r>
    </w:p>
    <w:p w14:paraId="01667354" w14:textId="4D054F3A" w:rsidR="00F25AAA" w:rsidRPr="00F25AAA" w:rsidRDefault="00F25AAA" w:rsidP="00B60744">
      <w:pPr>
        <w:jc w:val="both"/>
        <w:rPr>
          <w:lang w:eastAsia="ja-JP"/>
        </w:rPr>
      </w:pPr>
      <w:r>
        <w:rPr>
          <w:rFonts w:hint="eastAsia"/>
          <w:lang w:eastAsia="ja-JP"/>
        </w:rPr>
        <w:t xml:space="preserve">If the </w:t>
      </w:r>
      <w:r w:rsidR="000E78FC">
        <w:rPr>
          <w:rFonts w:hint="eastAsia"/>
          <w:lang w:eastAsia="ja-JP"/>
        </w:rPr>
        <w:t>smaller</w:t>
      </w:r>
      <w:r>
        <w:rPr>
          <w:rFonts w:hint="eastAsia"/>
          <w:lang w:eastAsia="ja-JP"/>
        </w:rPr>
        <w:t xml:space="preserve"> </w:t>
      </w:r>
      <w:r w:rsidR="000E78FC">
        <w:rPr>
          <w:rFonts w:hint="eastAsia"/>
          <w:lang w:eastAsia="ja-JP"/>
        </w:rPr>
        <w:t>TX</w:t>
      </w:r>
      <w:r w:rsidR="000F5E78">
        <w:rPr>
          <w:rFonts w:hint="eastAsia"/>
          <w:lang w:eastAsia="ja-JP"/>
        </w:rPr>
        <w:t xml:space="preserve"> </w:t>
      </w:r>
      <w:r>
        <w:rPr>
          <w:rFonts w:hint="eastAsia"/>
          <w:lang w:eastAsia="ja-JP"/>
        </w:rPr>
        <w:t xml:space="preserve">loss factor is, </w:t>
      </w:r>
      <w:r w:rsidR="000E78FC">
        <w:rPr>
          <w:rFonts w:hint="eastAsia"/>
          <w:lang w:eastAsia="ja-JP"/>
        </w:rPr>
        <w:t>the TX emission related requirements will be looser than larger TX loss factor case. At the same time, if the larger RX loss factor is, OTA REFSENS requirement will be looser than conducted on.</w:t>
      </w:r>
    </w:p>
    <w:p w14:paraId="74A9A9D6" w14:textId="77777777" w:rsidR="00F25AAA" w:rsidRPr="000E78FC" w:rsidRDefault="00F25AAA" w:rsidP="00B60744">
      <w:pPr>
        <w:spacing w:after="0"/>
        <w:jc w:val="both"/>
        <w:rPr>
          <w:lang w:eastAsia="ja-JP"/>
        </w:rPr>
      </w:pPr>
    </w:p>
    <w:p w14:paraId="3086157B" w14:textId="33F42B00" w:rsidR="008A2D60" w:rsidRPr="00F25AAA" w:rsidRDefault="000E78FC" w:rsidP="00B60744">
      <w:pPr>
        <w:spacing w:after="0"/>
        <w:jc w:val="both"/>
        <w:rPr>
          <w:lang w:eastAsia="ja-JP"/>
        </w:rPr>
      </w:pPr>
      <w:r>
        <w:rPr>
          <w:lang w:eastAsia="ja-JP"/>
        </w:rPr>
        <w:t>Although</w:t>
      </w:r>
      <w:r w:rsidR="00F25AAA">
        <w:rPr>
          <w:rFonts w:hint="eastAsia"/>
          <w:lang w:eastAsia="ja-JP"/>
        </w:rPr>
        <w:t xml:space="preserve"> </w:t>
      </w:r>
      <w:r>
        <w:rPr>
          <w:rFonts w:hint="eastAsia"/>
          <w:lang w:eastAsia="ja-JP"/>
        </w:rPr>
        <w:t xml:space="preserve">actual </w:t>
      </w:r>
      <w:r w:rsidR="00F25AAA">
        <w:rPr>
          <w:rFonts w:hint="eastAsia"/>
          <w:lang w:eastAsia="ja-JP"/>
        </w:rPr>
        <w:t xml:space="preserve">loss </w:t>
      </w:r>
      <w:r>
        <w:rPr>
          <w:rFonts w:hint="eastAsia"/>
          <w:lang w:eastAsia="ja-JP"/>
        </w:rPr>
        <w:t>values</w:t>
      </w:r>
      <w:r w:rsidR="00F25AAA">
        <w:rPr>
          <w:rFonts w:hint="eastAsia"/>
          <w:lang w:eastAsia="ja-JP"/>
        </w:rPr>
        <w:t xml:space="preserve"> </w:t>
      </w:r>
      <w:r>
        <w:rPr>
          <w:rFonts w:hint="eastAsia"/>
          <w:lang w:eastAsia="ja-JP"/>
        </w:rPr>
        <w:t xml:space="preserve">for TX and RX would be different </w:t>
      </w:r>
      <w:r w:rsidR="00F25AAA">
        <w:rPr>
          <w:rFonts w:hint="eastAsia"/>
          <w:lang w:eastAsia="ja-JP"/>
        </w:rPr>
        <w:t xml:space="preserve">on </w:t>
      </w:r>
      <w:r>
        <w:rPr>
          <w:rFonts w:hint="eastAsia"/>
          <w:lang w:eastAsia="ja-JP"/>
        </w:rPr>
        <w:t>some</w:t>
      </w:r>
      <w:r w:rsidR="00F25AAA">
        <w:rPr>
          <w:rFonts w:hint="eastAsia"/>
          <w:lang w:eastAsia="ja-JP"/>
        </w:rPr>
        <w:t xml:space="preserve"> </w:t>
      </w:r>
      <w:r>
        <w:rPr>
          <w:rFonts w:hint="eastAsia"/>
          <w:lang w:eastAsia="ja-JP"/>
        </w:rPr>
        <w:t xml:space="preserve">BS </w:t>
      </w:r>
      <w:r w:rsidR="00F25AAA">
        <w:rPr>
          <w:rFonts w:hint="eastAsia"/>
          <w:lang w:eastAsia="ja-JP"/>
        </w:rPr>
        <w:t xml:space="preserve">implementation, </w:t>
      </w:r>
      <w:r>
        <w:rPr>
          <w:rFonts w:hint="eastAsia"/>
          <w:lang w:eastAsia="ja-JP"/>
        </w:rPr>
        <w:t>however it is quite difficult to conclude which is commonly used implementation either pattern 1 or pattern 2 in RAN4. Thus, i</w:t>
      </w:r>
      <w:r w:rsidR="00F25AAA">
        <w:rPr>
          <w:rFonts w:hint="eastAsia"/>
          <w:lang w:eastAsia="ja-JP"/>
        </w:rPr>
        <w:t xml:space="preserve">t is reasonable to </w:t>
      </w:r>
      <w:r>
        <w:rPr>
          <w:rFonts w:hint="eastAsia"/>
          <w:lang w:eastAsia="ja-JP"/>
        </w:rPr>
        <w:t>set</w:t>
      </w:r>
      <w:r w:rsidR="00F25AAA">
        <w:rPr>
          <w:rFonts w:hint="eastAsia"/>
          <w:lang w:eastAsia="ja-JP"/>
        </w:rPr>
        <w:t xml:space="preserve"> the same value between </w:t>
      </w:r>
      <w:r>
        <w:rPr>
          <w:rFonts w:hint="eastAsia"/>
          <w:lang w:eastAsia="ja-JP"/>
        </w:rPr>
        <w:t>TX</w:t>
      </w:r>
      <w:r w:rsidR="00F25AAA">
        <w:rPr>
          <w:rFonts w:hint="eastAsia"/>
          <w:lang w:eastAsia="ja-JP"/>
        </w:rPr>
        <w:t xml:space="preserve"> and </w:t>
      </w:r>
      <w:r>
        <w:rPr>
          <w:rFonts w:hint="eastAsia"/>
          <w:lang w:eastAsia="ja-JP"/>
        </w:rPr>
        <w:t>RX to specify the equivalent OTA requirement with existing one</w:t>
      </w:r>
      <w:r w:rsidR="00F25AAA">
        <w:rPr>
          <w:rFonts w:hint="eastAsia"/>
          <w:lang w:eastAsia="ja-JP"/>
        </w:rPr>
        <w:t>.</w:t>
      </w:r>
    </w:p>
    <w:p w14:paraId="7176C9AF" w14:textId="77777777" w:rsidR="008A2D60" w:rsidRPr="00F25AAA" w:rsidRDefault="008A2D60" w:rsidP="00B60744">
      <w:pPr>
        <w:spacing w:after="0"/>
        <w:jc w:val="both"/>
        <w:rPr>
          <w:lang w:eastAsia="ja-JP"/>
        </w:rPr>
      </w:pPr>
    </w:p>
    <w:p w14:paraId="52A6930A" w14:textId="026E11B9" w:rsidR="000E78FC" w:rsidRPr="005B2102" w:rsidRDefault="008845BF" w:rsidP="00B60744">
      <w:pPr>
        <w:spacing w:after="0"/>
        <w:jc w:val="both"/>
        <w:rPr>
          <w:b/>
          <w:lang w:eastAsia="ja-JP"/>
        </w:rPr>
      </w:pPr>
      <w:r w:rsidRPr="000E78FC">
        <w:rPr>
          <w:b/>
          <w:lang w:eastAsia="ja-JP"/>
        </w:rPr>
        <w:t>Observation</w:t>
      </w:r>
      <w:r w:rsidR="000E78FC" w:rsidRPr="000E78FC">
        <w:rPr>
          <w:rFonts w:hint="eastAsia"/>
          <w:b/>
          <w:lang w:eastAsia="ja-JP"/>
        </w:rPr>
        <w:t xml:space="preserve"> 2</w:t>
      </w:r>
      <w:r w:rsidRPr="000E78FC">
        <w:rPr>
          <w:b/>
          <w:lang w:eastAsia="ja-JP"/>
        </w:rPr>
        <w:t>:</w:t>
      </w:r>
      <w:r w:rsidR="00F25AAA" w:rsidRPr="005B2102">
        <w:rPr>
          <w:b/>
          <w:lang w:eastAsia="ja-JP"/>
        </w:rPr>
        <w:t xml:space="preserve"> </w:t>
      </w:r>
      <w:r w:rsidR="000E78FC" w:rsidRPr="005B2102">
        <w:rPr>
          <w:b/>
          <w:lang w:eastAsia="ja-JP"/>
        </w:rPr>
        <w:t>Although</w:t>
      </w:r>
      <w:r w:rsidR="00F25AAA" w:rsidRPr="005B2102">
        <w:rPr>
          <w:b/>
          <w:lang w:eastAsia="ja-JP"/>
        </w:rPr>
        <w:t xml:space="preserve"> </w:t>
      </w:r>
      <w:r w:rsidR="000E78FC" w:rsidRPr="005B2102">
        <w:rPr>
          <w:b/>
          <w:lang w:eastAsia="ja-JP"/>
        </w:rPr>
        <w:t xml:space="preserve">actual </w:t>
      </w:r>
      <w:r w:rsidR="00F25AAA" w:rsidRPr="005B2102">
        <w:rPr>
          <w:b/>
          <w:lang w:eastAsia="ja-JP"/>
        </w:rPr>
        <w:t xml:space="preserve">loss </w:t>
      </w:r>
      <w:r w:rsidR="000E78FC" w:rsidRPr="005B2102">
        <w:rPr>
          <w:b/>
          <w:lang w:eastAsia="ja-JP"/>
        </w:rPr>
        <w:t>values</w:t>
      </w:r>
      <w:r w:rsidR="00F25AAA" w:rsidRPr="005B2102">
        <w:rPr>
          <w:b/>
          <w:lang w:eastAsia="ja-JP"/>
        </w:rPr>
        <w:t xml:space="preserve"> </w:t>
      </w:r>
      <w:r w:rsidR="000E78FC" w:rsidRPr="005B2102">
        <w:rPr>
          <w:b/>
          <w:lang w:eastAsia="ja-JP"/>
        </w:rPr>
        <w:t xml:space="preserve">for TX and RX would be different on some BS </w:t>
      </w:r>
      <w:r w:rsidR="00F25AAA" w:rsidRPr="005B2102">
        <w:rPr>
          <w:b/>
          <w:lang w:eastAsia="ja-JP"/>
        </w:rPr>
        <w:t xml:space="preserve">implementation, </w:t>
      </w:r>
      <w:r w:rsidR="000E78FC" w:rsidRPr="005B2102">
        <w:rPr>
          <w:b/>
          <w:lang w:eastAsia="ja-JP"/>
        </w:rPr>
        <w:t xml:space="preserve">it is reasonable to set the same </w:t>
      </w:r>
      <w:r w:rsidR="004730D2">
        <w:rPr>
          <w:rFonts w:hint="eastAsia"/>
          <w:b/>
          <w:lang w:eastAsia="ja-JP"/>
        </w:rPr>
        <w:t xml:space="preserve">loss </w:t>
      </w:r>
      <w:r w:rsidR="000E78FC" w:rsidRPr="005B2102">
        <w:rPr>
          <w:b/>
          <w:lang w:eastAsia="ja-JP"/>
        </w:rPr>
        <w:t>value</w:t>
      </w:r>
      <w:r w:rsidR="004730D2">
        <w:rPr>
          <w:rFonts w:hint="eastAsia"/>
          <w:b/>
          <w:lang w:eastAsia="ja-JP"/>
        </w:rPr>
        <w:t>s</w:t>
      </w:r>
      <w:r w:rsidR="000E78FC" w:rsidRPr="005B2102">
        <w:rPr>
          <w:b/>
          <w:lang w:eastAsia="ja-JP"/>
        </w:rPr>
        <w:t xml:space="preserve"> between TX and RX to specify the equivalent OTA requirement with existing one.</w:t>
      </w:r>
    </w:p>
    <w:p w14:paraId="1C71586B" w14:textId="77777777" w:rsidR="000E78FC" w:rsidRDefault="000E78FC" w:rsidP="005D48F2">
      <w:pPr>
        <w:spacing w:after="0"/>
        <w:rPr>
          <w:lang w:eastAsia="ja-JP"/>
        </w:rPr>
      </w:pPr>
    </w:p>
    <w:p w14:paraId="1FC351C2" w14:textId="49711DD5" w:rsidR="000E78FC" w:rsidRDefault="000E78FC" w:rsidP="000E78FC">
      <w:pPr>
        <w:pStyle w:val="2"/>
        <w:rPr>
          <w:lang w:eastAsia="ja-JP"/>
        </w:rPr>
      </w:pPr>
      <w:r>
        <w:rPr>
          <w:rFonts w:hint="eastAsia"/>
          <w:lang w:eastAsia="ja-JP"/>
        </w:rPr>
        <w:t>2.2</w:t>
      </w:r>
      <w:r>
        <w:rPr>
          <w:rFonts w:hint="eastAsia"/>
          <w:lang w:eastAsia="ja-JP"/>
        </w:rPr>
        <w:tab/>
      </w:r>
      <w:r w:rsidR="003C6084">
        <w:rPr>
          <w:rFonts w:hint="eastAsia"/>
          <w:lang w:eastAsia="ja-JP"/>
        </w:rPr>
        <w:t>Relationship between i</w:t>
      </w:r>
      <w:r>
        <w:rPr>
          <w:rFonts w:hint="eastAsia"/>
          <w:lang w:eastAsia="ja-JP"/>
        </w:rPr>
        <w:t>n-band loss</w:t>
      </w:r>
      <w:r w:rsidR="003C6084">
        <w:rPr>
          <w:rFonts w:hint="eastAsia"/>
          <w:lang w:eastAsia="ja-JP"/>
        </w:rPr>
        <w:t xml:space="preserve"> factor</w:t>
      </w:r>
      <w:r>
        <w:rPr>
          <w:rFonts w:hint="eastAsia"/>
          <w:lang w:eastAsia="ja-JP"/>
        </w:rPr>
        <w:t xml:space="preserve"> and out-of-band loss</w:t>
      </w:r>
      <w:r w:rsidR="003C6084">
        <w:rPr>
          <w:rFonts w:hint="eastAsia"/>
          <w:lang w:eastAsia="ja-JP"/>
        </w:rPr>
        <w:t xml:space="preserve"> factor</w:t>
      </w:r>
    </w:p>
    <w:p w14:paraId="1D050D70" w14:textId="3E4FB3B3" w:rsidR="005C7171" w:rsidRDefault="005C7171" w:rsidP="00B60744">
      <w:pPr>
        <w:spacing w:after="0"/>
        <w:jc w:val="both"/>
        <w:rPr>
          <w:lang w:eastAsia="ja-JP"/>
        </w:rPr>
      </w:pPr>
      <w:r>
        <w:rPr>
          <w:rFonts w:hint="eastAsia"/>
          <w:lang w:eastAsia="ja-JP"/>
        </w:rPr>
        <w:t>In [3], the frequency characteristics of antennas are discussed.</w:t>
      </w:r>
    </w:p>
    <w:p w14:paraId="608A75D4" w14:textId="77777777" w:rsidR="005C7171" w:rsidRDefault="005C7171" w:rsidP="00B60744">
      <w:pPr>
        <w:spacing w:after="0"/>
        <w:jc w:val="both"/>
        <w:rPr>
          <w:lang w:eastAsia="ja-JP"/>
        </w:rPr>
      </w:pPr>
    </w:p>
    <w:p w14:paraId="1783E672" w14:textId="4369B4DA" w:rsidR="005C7171" w:rsidRPr="005B2102" w:rsidRDefault="005C7171" w:rsidP="00B60744">
      <w:pPr>
        <w:spacing w:after="0"/>
        <w:jc w:val="both"/>
        <w:rPr>
          <w:i/>
          <w:lang w:eastAsia="ja-JP"/>
        </w:rPr>
      </w:pPr>
      <w:r w:rsidRPr="005B2102">
        <w:rPr>
          <w:i/>
          <w:lang w:eastAsia="ja-JP"/>
        </w:rPr>
        <w:t>In general when it comes to loss in conductors and dielectrics then the loss increases as the frequency increases so losses due to this will increase as frequency goes up. However antennas are resonant structures and are designed for a certain frequency, hence the loss does not always following an increase in loss with higher frequencies.</w:t>
      </w:r>
    </w:p>
    <w:p w14:paraId="362BBFB6" w14:textId="77777777" w:rsidR="005C7171" w:rsidRDefault="005C7171" w:rsidP="00B60744">
      <w:pPr>
        <w:spacing w:after="0"/>
        <w:jc w:val="both"/>
        <w:rPr>
          <w:lang w:eastAsia="ja-JP"/>
        </w:rPr>
      </w:pPr>
    </w:p>
    <w:p w14:paraId="23F1A502" w14:textId="4C31F39A" w:rsidR="005C7171" w:rsidRDefault="005C7171" w:rsidP="00B60744">
      <w:pPr>
        <w:spacing w:after="0"/>
        <w:jc w:val="both"/>
        <w:rPr>
          <w:lang w:val="en-US" w:eastAsia="ja-JP"/>
        </w:rPr>
      </w:pPr>
      <w:r>
        <w:rPr>
          <w:rFonts w:hint="eastAsia"/>
          <w:lang w:eastAsia="ja-JP"/>
        </w:rPr>
        <w:t xml:space="preserve">Basically, BS </w:t>
      </w:r>
      <w:r w:rsidR="001D0657">
        <w:rPr>
          <w:rFonts w:hint="eastAsia"/>
          <w:lang w:eastAsia="ja-JP"/>
        </w:rPr>
        <w:t>transmitter and receiver</w:t>
      </w:r>
      <w:r>
        <w:rPr>
          <w:rFonts w:hint="eastAsia"/>
          <w:lang w:eastAsia="ja-JP"/>
        </w:rPr>
        <w:t xml:space="preserve"> are designed for certain frequenc</w:t>
      </w:r>
      <w:r w:rsidR="00063520">
        <w:rPr>
          <w:rFonts w:hint="eastAsia"/>
          <w:lang w:eastAsia="ja-JP"/>
        </w:rPr>
        <w:t>y range(s)</w:t>
      </w:r>
      <w:r>
        <w:rPr>
          <w:rFonts w:hint="eastAsia"/>
          <w:lang w:eastAsia="ja-JP"/>
        </w:rPr>
        <w:t xml:space="preserve">. </w:t>
      </w:r>
      <w:r w:rsidR="00565F9B">
        <w:rPr>
          <w:rFonts w:hint="eastAsia"/>
          <w:lang w:val="en-US" w:eastAsia="ja-JP"/>
        </w:rPr>
        <w:t xml:space="preserve">Generally, since loss factor depends on </w:t>
      </w:r>
      <w:r>
        <w:rPr>
          <w:rFonts w:hint="eastAsia"/>
          <w:lang w:val="en-US" w:eastAsia="ja-JP"/>
        </w:rPr>
        <w:t>frequency</w:t>
      </w:r>
      <w:r w:rsidR="00565F9B">
        <w:rPr>
          <w:rFonts w:hint="eastAsia"/>
          <w:lang w:val="en-US" w:eastAsia="ja-JP"/>
        </w:rPr>
        <w:t xml:space="preserve">, in-band loss factor will be different from that of out-of-band. </w:t>
      </w:r>
      <w:r w:rsidRPr="005C7171">
        <w:rPr>
          <w:lang w:val="en-US" w:eastAsia="ja-JP"/>
        </w:rPr>
        <w:t xml:space="preserve">Thus, </w:t>
      </w:r>
      <w:r w:rsidR="00063520">
        <w:rPr>
          <w:lang w:val="en-US" w:eastAsia="ja-JP"/>
        </w:rPr>
        <w:t>loss</w:t>
      </w:r>
      <w:r w:rsidR="00063520">
        <w:rPr>
          <w:rFonts w:hint="eastAsia"/>
          <w:lang w:val="en-US" w:eastAsia="ja-JP"/>
        </w:rPr>
        <w:t xml:space="preserve"> </w:t>
      </w:r>
      <w:r w:rsidR="00063520">
        <w:rPr>
          <w:lang w:val="en-US" w:eastAsia="ja-JP"/>
        </w:rPr>
        <w:t>values</w:t>
      </w:r>
      <w:r w:rsidR="00063520">
        <w:rPr>
          <w:rFonts w:hint="eastAsia"/>
          <w:lang w:val="en-US" w:eastAsia="ja-JP"/>
        </w:rPr>
        <w:t xml:space="preserve"> for</w:t>
      </w:r>
      <w:r>
        <w:rPr>
          <w:lang w:val="en-US" w:eastAsia="ja-JP"/>
        </w:rPr>
        <w:t xml:space="preserve"> </w:t>
      </w:r>
      <w:r>
        <w:rPr>
          <w:rFonts w:hint="eastAsia"/>
          <w:lang w:val="en-US" w:eastAsia="ja-JP"/>
        </w:rPr>
        <w:t>in-band</w:t>
      </w:r>
      <w:r w:rsidRPr="005C7171">
        <w:rPr>
          <w:lang w:val="en-US" w:eastAsia="ja-JP"/>
        </w:rPr>
        <w:t xml:space="preserve"> and </w:t>
      </w:r>
      <w:r>
        <w:rPr>
          <w:rFonts w:hint="eastAsia"/>
          <w:lang w:val="en-US" w:eastAsia="ja-JP"/>
        </w:rPr>
        <w:t>out-of-band</w:t>
      </w:r>
      <w:r w:rsidR="00063520">
        <w:rPr>
          <w:rFonts w:hint="eastAsia"/>
          <w:lang w:val="en-US" w:eastAsia="ja-JP"/>
        </w:rPr>
        <w:t xml:space="preserve"> should be discussed </w:t>
      </w:r>
      <w:r w:rsidR="004730D2">
        <w:rPr>
          <w:lang w:val="en-US" w:eastAsia="ja-JP"/>
        </w:rPr>
        <w:t>separately</w:t>
      </w:r>
      <w:r w:rsidR="004730D2">
        <w:rPr>
          <w:rFonts w:hint="eastAsia"/>
          <w:lang w:val="en-US" w:eastAsia="ja-JP"/>
        </w:rPr>
        <w:t xml:space="preserve"> </w:t>
      </w:r>
      <w:r w:rsidR="00063520">
        <w:rPr>
          <w:rFonts w:hint="eastAsia"/>
          <w:lang w:val="en-US" w:eastAsia="ja-JP"/>
        </w:rPr>
        <w:t>each other</w:t>
      </w:r>
      <w:r>
        <w:rPr>
          <w:rFonts w:hint="eastAsia"/>
          <w:lang w:val="en-US" w:eastAsia="ja-JP"/>
        </w:rPr>
        <w:t>.</w:t>
      </w:r>
    </w:p>
    <w:p w14:paraId="770CA053" w14:textId="77777777" w:rsidR="005C7171" w:rsidRDefault="005C7171" w:rsidP="00B60744">
      <w:pPr>
        <w:spacing w:after="0"/>
        <w:jc w:val="both"/>
        <w:rPr>
          <w:lang w:val="en-US" w:eastAsia="ja-JP"/>
        </w:rPr>
      </w:pPr>
    </w:p>
    <w:p w14:paraId="1C5F6818" w14:textId="335B433F" w:rsidR="005D48F2" w:rsidRPr="00B60744" w:rsidRDefault="005C7171" w:rsidP="00B60744">
      <w:pPr>
        <w:spacing w:after="0"/>
        <w:jc w:val="both"/>
        <w:rPr>
          <w:b/>
          <w:lang w:val="en-US" w:eastAsia="ja-JP"/>
        </w:rPr>
      </w:pPr>
      <w:r w:rsidRPr="00B60744">
        <w:rPr>
          <w:rFonts w:hint="eastAsia"/>
          <w:b/>
          <w:lang w:val="en-US" w:eastAsia="ja-JP"/>
        </w:rPr>
        <w:t xml:space="preserve">Observation 3: </w:t>
      </w:r>
      <w:r w:rsidRPr="00B60744">
        <w:rPr>
          <w:b/>
          <w:lang w:val="en-US" w:eastAsia="ja-JP"/>
        </w:rPr>
        <w:t xml:space="preserve"> </w:t>
      </w:r>
      <w:r w:rsidRPr="00B60744">
        <w:rPr>
          <w:rFonts w:hint="eastAsia"/>
          <w:b/>
          <w:lang w:val="en-US" w:eastAsia="ja-JP"/>
        </w:rPr>
        <w:t xml:space="preserve">Since loss factor depends on frequency, in-band loss factor will be different from that of out-of-band. </w:t>
      </w:r>
      <w:r w:rsidR="00063520" w:rsidRPr="00B60744">
        <w:rPr>
          <w:b/>
          <w:lang w:val="en-US" w:eastAsia="ja-JP"/>
        </w:rPr>
        <w:t>Thus, loss</w:t>
      </w:r>
      <w:r w:rsidR="00063520" w:rsidRPr="00B60744">
        <w:rPr>
          <w:rFonts w:hint="eastAsia"/>
          <w:b/>
          <w:lang w:val="en-US" w:eastAsia="ja-JP"/>
        </w:rPr>
        <w:t xml:space="preserve"> </w:t>
      </w:r>
      <w:r w:rsidR="00063520" w:rsidRPr="00B60744">
        <w:rPr>
          <w:b/>
          <w:lang w:val="en-US" w:eastAsia="ja-JP"/>
        </w:rPr>
        <w:t>values</w:t>
      </w:r>
      <w:r w:rsidR="00063520" w:rsidRPr="00B60744">
        <w:rPr>
          <w:rFonts w:hint="eastAsia"/>
          <w:b/>
          <w:lang w:val="en-US" w:eastAsia="ja-JP"/>
        </w:rPr>
        <w:t xml:space="preserve"> for</w:t>
      </w:r>
      <w:r w:rsidR="00063520" w:rsidRPr="00B60744">
        <w:rPr>
          <w:b/>
          <w:lang w:val="en-US" w:eastAsia="ja-JP"/>
        </w:rPr>
        <w:t xml:space="preserve"> </w:t>
      </w:r>
      <w:r w:rsidR="00063520" w:rsidRPr="00B60744">
        <w:rPr>
          <w:rFonts w:hint="eastAsia"/>
          <w:b/>
          <w:lang w:val="en-US" w:eastAsia="ja-JP"/>
        </w:rPr>
        <w:t>in-band</w:t>
      </w:r>
      <w:r w:rsidR="00063520" w:rsidRPr="00B60744">
        <w:rPr>
          <w:b/>
          <w:lang w:val="en-US" w:eastAsia="ja-JP"/>
        </w:rPr>
        <w:t xml:space="preserve"> and </w:t>
      </w:r>
      <w:r w:rsidR="00063520" w:rsidRPr="00B60744">
        <w:rPr>
          <w:rFonts w:hint="eastAsia"/>
          <w:b/>
          <w:lang w:val="en-US" w:eastAsia="ja-JP"/>
        </w:rPr>
        <w:t xml:space="preserve">out-of-band should be discussed </w:t>
      </w:r>
      <w:r w:rsidR="004730D2">
        <w:rPr>
          <w:rFonts w:hint="eastAsia"/>
          <w:b/>
          <w:lang w:val="en-US" w:eastAsia="ja-JP"/>
        </w:rPr>
        <w:t>separately</w:t>
      </w:r>
      <w:r w:rsidR="004730D2" w:rsidRPr="00B60744">
        <w:rPr>
          <w:rFonts w:hint="eastAsia"/>
          <w:b/>
          <w:lang w:val="en-US" w:eastAsia="ja-JP"/>
        </w:rPr>
        <w:t xml:space="preserve"> </w:t>
      </w:r>
      <w:r w:rsidR="00063520" w:rsidRPr="00B60744">
        <w:rPr>
          <w:rFonts w:hint="eastAsia"/>
          <w:b/>
          <w:lang w:val="en-US" w:eastAsia="ja-JP"/>
        </w:rPr>
        <w:t>each other.</w:t>
      </w:r>
    </w:p>
    <w:p w14:paraId="4FBFC9C0" w14:textId="221D93AA" w:rsidR="00CD4C7B" w:rsidRPr="006E13D1" w:rsidRDefault="00C608C8" w:rsidP="00CD4C7B">
      <w:pPr>
        <w:pStyle w:val="1"/>
      </w:pPr>
      <w:r>
        <w:t>3</w:t>
      </w:r>
      <w:r>
        <w:tab/>
        <w:t>Conclusion</w:t>
      </w:r>
      <w:r w:rsidR="00F909AE">
        <w:t>s</w:t>
      </w:r>
    </w:p>
    <w:p w14:paraId="57EF1693" w14:textId="2B6F49EB" w:rsidR="00A570AB" w:rsidRPr="00354A65" w:rsidRDefault="001E0B3F" w:rsidP="00B60744">
      <w:pPr>
        <w:spacing w:after="0"/>
        <w:jc w:val="both"/>
        <w:rPr>
          <w:highlight w:val="yellow"/>
        </w:rPr>
      </w:pPr>
      <w:r w:rsidRPr="002E1D30">
        <w:t xml:space="preserve">In this </w:t>
      </w:r>
      <w:r w:rsidR="000E78FC">
        <w:t>contribution</w:t>
      </w:r>
      <w:r w:rsidRPr="002E1D30">
        <w:t xml:space="preserve">, </w:t>
      </w:r>
      <w:r w:rsidR="000D39C1" w:rsidRPr="002E1D30">
        <w:t xml:space="preserve">we have </w:t>
      </w:r>
      <w:r w:rsidR="003273CE" w:rsidRPr="002E1D30">
        <w:t xml:space="preserve">discussed </w:t>
      </w:r>
      <w:r w:rsidR="00EF4D34" w:rsidRPr="002E1D30">
        <w:rPr>
          <w:rFonts w:hint="eastAsia"/>
          <w:bCs/>
          <w:lang w:eastAsia="ja-JP"/>
        </w:rPr>
        <w:t xml:space="preserve">the </w:t>
      </w:r>
      <w:r w:rsidR="008845BF" w:rsidRPr="002E1D30">
        <w:rPr>
          <w:bCs/>
          <w:lang w:eastAsia="ja-JP"/>
        </w:rPr>
        <w:t>TX</w:t>
      </w:r>
      <w:r w:rsidR="000E78FC">
        <w:rPr>
          <w:bCs/>
          <w:lang w:eastAsia="ja-JP"/>
        </w:rPr>
        <w:t>/RX</w:t>
      </w:r>
      <w:r w:rsidR="008845BF" w:rsidRPr="002E1D30">
        <w:rPr>
          <w:bCs/>
          <w:lang w:eastAsia="ja-JP"/>
        </w:rPr>
        <w:t xml:space="preserve"> loss factor</w:t>
      </w:r>
      <w:r w:rsidR="000E78FC">
        <w:rPr>
          <w:bCs/>
          <w:lang w:eastAsia="ja-JP"/>
        </w:rPr>
        <w:t>s</w:t>
      </w:r>
      <w:r w:rsidR="008845BF" w:rsidRPr="002E1D30">
        <w:rPr>
          <w:bCs/>
          <w:lang w:eastAsia="ja-JP"/>
        </w:rPr>
        <w:t xml:space="preserve"> </w:t>
      </w:r>
      <w:r w:rsidR="000E78FC">
        <w:rPr>
          <w:rFonts w:hint="eastAsia"/>
          <w:bCs/>
          <w:lang w:eastAsia="ja-JP"/>
        </w:rPr>
        <w:t>for OTA in-band/out-of-band requirements</w:t>
      </w:r>
      <w:r w:rsidR="00EF4D34" w:rsidRPr="002E1D30">
        <w:rPr>
          <w:rFonts w:hint="eastAsia"/>
          <w:bCs/>
          <w:lang w:eastAsia="ja-JP"/>
        </w:rPr>
        <w:t xml:space="preserve">. </w:t>
      </w:r>
      <w:r w:rsidR="000E78FC">
        <w:rPr>
          <w:rFonts w:hint="eastAsia"/>
          <w:bCs/>
          <w:lang w:eastAsia="ja-JP"/>
        </w:rPr>
        <w:t xml:space="preserve">Base on obtained observations, </w:t>
      </w:r>
      <w:r w:rsidR="000E78FC">
        <w:rPr>
          <w:rFonts w:hint="eastAsia"/>
          <w:lang w:eastAsia="ja-JP"/>
        </w:rPr>
        <w:t>w</w:t>
      </w:r>
      <w:r w:rsidR="00EF4D34" w:rsidRPr="002E1D30">
        <w:t xml:space="preserve">e </w:t>
      </w:r>
      <w:r w:rsidR="000E78FC">
        <w:rPr>
          <w:rFonts w:hint="eastAsia"/>
          <w:lang w:eastAsia="ja-JP"/>
        </w:rPr>
        <w:t>propose following.</w:t>
      </w:r>
      <w:r w:rsidR="003273CE" w:rsidRPr="00FC19DC">
        <w:t xml:space="preserve"> </w:t>
      </w:r>
    </w:p>
    <w:p w14:paraId="2736A9C7" w14:textId="77777777" w:rsidR="00305938" w:rsidRPr="00354A65" w:rsidRDefault="00305938" w:rsidP="00B60744">
      <w:pPr>
        <w:spacing w:after="0"/>
        <w:jc w:val="both"/>
        <w:rPr>
          <w:highlight w:val="yellow"/>
          <w:lang w:eastAsia="ja-JP"/>
        </w:rPr>
      </w:pPr>
    </w:p>
    <w:p w14:paraId="52EDF09A" w14:textId="0755E345" w:rsidR="001F37B3" w:rsidRPr="002E1D30" w:rsidRDefault="002049F6" w:rsidP="00B60744">
      <w:pPr>
        <w:spacing w:after="0"/>
        <w:jc w:val="both"/>
        <w:rPr>
          <w:b/>
          <w:u w:val="single"/>
          <w:lang w:eastAsia="ja-JP"/>
        </w:rPr>
      </w:pPr>
      <w:r w:rsidRPr="005D48F2">
        <w:rPr>
          <w:b/>
          <w:u w:val="single"/>
          <w:lang w:val="en-US" w:eastAsia="ja-JP"/>
        </w:rPr>
        <w:t>Proposal: F</w:t>
      </w:r>
      <w:bookmarkStart w:id="1" w:name="_GoBack"/>
      <w:r w:rsidRPr="005D48F2">
        <w:rPr>
          <w:b/>
          <w:u w:val="single"/>
          <w:lang w:val="en-US" w:eastAsia="ja-JP"/>
        </w:rPr>
        <w:t xml:space="preserve">or Rel-15 </w:t>
      </w:r>
      <w:proofErr w:type="spellStart"/>
      <w:r w:rsidRPr="005D48F2">
        <w:rPr>
          <w:b/>
          <w:u w:val="single"/>
          <w:lang w:val="en-US" w:eastAsia="ja-JP"/>
        </w:rPr>
        <w:t>eAAS</w:t>
      </w:r>
      <w:proofErr w:type="spellEnd"/>
      <w:r w:rsidRPr="005D48F2">
        <w:rPr>
          <w:b/>
          <w:u w:val="single"/>
          <w:lang w:val="en-US" w:eastAsia="ja-JP"/>
        </w:rPr>
        <w:t xml:space="preserve"> BS, T</w:t>
      </w:r>
      <w:bookmarkEnd w:id="1"/>
      <w:r w:rsidRPr="005D48F2">
        <w:rPr>
          <w:b/>
          <w:u w:val="single"/>
          <w:lang w:val="en-US" w:eastAsia="ja-JP"/>
        </w:rPr>
        <w:t xml:space="preserve">X loss factor </w:t>
      </w:r>
      <w:r>
        <w:rPr>
          <w:rFonts w:hint="eastAsia"/>
          <w:b/>
          <w:u w:val="single"/>
          <w:lang w:val="en-US" w:eastAsia="ja-JP"/>
        </w:rPr>
        <w:t>for in-band</w:t>
      </w:r>
      <w:r w:rsidR="000E78FC">
        <w:rPr>
          <w:rFonts w:hint="eastAsia"/>
          <w:b/>
          <w:u w:val="single"/>
          <w:lang w:val="en-US" w:eastAsia="ja-JP"/>
        </w:rPr>
        <w:t xml:space="preserve"> requirements</w:t>
      </w:r>
      <w:r>
        <w:rPr>
          <w:rFonts w:hint="eastAsia"/>
          <w:b/>
          <w:u w:val="single"/>
          <w:lang w:val="en-US" w:eastAsia="ja-JP"/>
        </w:rPr>
        <w:t xml:space="preserve"> </w:t>
      </w:r>
      <w:r w:rsidRPr="005D48F2">
        <w:rPr>
          <w:b/>
          <w:u w:val="single"/>
          <w:lang w:val="en-US" w:eastAsia="ja-JP"/>
        </w:rPr>
        <w:t>should be the same as RX loss factor for in-band</w:t>
      </w:r>
      <w:r w:rsidR="000E78FC">
        <w:rPr>
          <w:rFonts w:hint="eastAsia"/>
          <w:b/>
          <w:u w:val="single"/>
          <w:lang w:val="en-US" w:eastAsia="ja-JP"/>
        </w:rPr>
        <w:t xml:space="preserve"> requirements</w:t>
      </w:r>
      <w:r>
        <w:rPr>
          <w:rFonts w:hint="eastAsia"/>
          <w:b/>
          <w:u w:val="single"/>
          <w:lang w:val="en-US" w:eastAsia="ja-JP"/>
        </w:rPr>
        <w:t xml:space="preserve">, </w:t>
      </w:r>
      <w:r w:rsidR="000E78FC">
        <w:rPr>
          <w:rFonts w:hint="eastAsia"/>
          <w:b/>
          <w:u w:val="single"/>
          <w:lang w:val="en-US" w:eastAsia="ja-JP"/>
        </w:rPr>
        <w:t xml:space="preserve">and </w:t>
      </w:r>
      <w:r w:rsidRPr="005D48F2">
        <w:rPr>
          <w:b/>
          <w:u w:val="single"/>
          <w:lang w:val="en-US" w:eastAsia="ja-JP"/>
        </w:rPr>
        <w:t xml:space="preserve">TX loss factor </w:t>
      </w:r>
      <w:r>
        <w:rPr>
          <w:rFonts w:hint="eastAsia"/>
          <w:b/>
          <w:u w:val="single"/>
          <w:lang w:val="en-US" w:eastAsia="ja-JP"/>
        </w:rPr>
        <w:t xml:space="preserve">for out-band </w:t>
      </w:r>
      <w:r w:rsidR="000E78FC">
        <w:rPr>
          <w:rFonts w:hint="eastAsia"/>
          <w:b/>
          <w:u w:val="single"/>
          <w:lang w:val="en-US" w:eastAsia="ja-JP"/>
        </w:rPr>
        <w:t xml:space="preserve">requirements </w:t>
      </w:r>
      <w:r w:rsidRPr="005D48F2">
        <w:rPr>
          <w:b/>
          <w:u w:val="single"/>
          <w:lang w:val="en-US" w:eastAsia="ja-JP"/>
        </w:rPr>
        <w:t xml:space="preserve">should be the same as RX loss factor for </w:t>
      </w:r>
      <w:r>
        <w:rPr>
          <w:rFonts w:hint="eastAsia"/>
          <w:b/>
          <w:u w:val="single"/>
          <w:lang w:val="en-US" w:eastAsia="ja-JP"/>
        </w:rPr>
        <w:t>out-of</w:t>
      </w:r>
      <w:r w:rsidRPr="005D48F2">
        <w:rPr>
          <w:b/>
          <w:u w:val="single"/>
          <w:lang w:val="en-US" w:eastAsia="ja-JP"/>
        </w:rPr>
        <w:t>-band</w:t>
      </w:r>
      <w:r w:rsidR="000E78FC">
        <w:rPr>
          <w:rFonts w:hint="eastAsia"/>
          <w:b/>
          <w:u w:val="single"/>
          <w:lang w:val="en-US" w:eastAsia="ja-JP"/>
        </w:rPr>
        <w:t xml:space="preserve"> requirements</w:t>
      </w:r>
      <w:r w:rsidRPr="005D48F2">
        <w:rPr>
          <w:b/>
          <w:u w:val="single"/>
          <w:lang w:val="en-US" w:eastAsia="ja-JP"/>
        </w:rPr>
        <w:t>.</w:t>
      </w:r>
    </w:p>
    <w:p w14:paraId="0D341AA4" w14:textId="77777777" w:rsidR="001F37B3" w:rsidRPr="006929CC" w:rsidRDefault="001F37B3" w:rsidP="000864F5">
      <w:pPr>
        <w:spacing w:after="0"/>
        <w:rPr>
          <w:b/>
          <w:u w:val="single"/>
          <w:lang w:eastAsia="ja-JP"/>
        </w:rPr>
      </w:pPr>
    </w:p>
    <w:p w14:paraId="46582194" w14:textId="6266F735" w:rsidR="00080512" w:rsidRDefault="00CD4C7B" w:rsidP="00D904BD">
      <w:pPr>
        <w:pStyle w:val="1"/>
        <w:rPr>
          <w:lang w:eastAsia="zh-CN"/>
        </w:rPr>
      </w:pPr>
      <w:r w:rsidRPr="006E13D1">
        <w:t>References</w:t>
      </w:r>
    </w:p>
    <w:p w14:paraId="3BBE4452" w14:textId="77777777" w:rsidR="00184E1D" w:rsidRDefault="008845BF" w:rsidP="00184E1D">
      <w:pPr>
        <w:numPr>
          <w:ilvl w:val="0"/>
          <w:numId w:val="4"/>
        </w:numPr>
        <w:overflowPunct w:val="0"/>
        <w:autoSpaceDE w:val="0"/>
        <w:autoSpaceDN w:val="0"/>
        <w:adjustRightInd w:val="0"/>
        <w:textAlignment w:val="baseline"/>
        <w:rPr>
          <w:sz w:val="18"/>
          <w:szCs w:val="18"/>
          <w:lang w:eastAsia="zh-CN"/>
        </w:rPr>
      </w:pPr>
      <w:r w:rsidRPr="00384B21">
        <w:rPr>
          <w:sz w:val="18"/>
          <w:szCs w:val="18"/>
          <w:lang w:eastAsia="zh-CN"/>
        </w:rPr>
        <w:t>R4-1704326</w:t>
      </w:r>
      <w:r>
        <w:rPr>
          <w:sz w:val="18"/>
          <w:szCs w:val="18"/>
          <w:lang w:eastAsia="zh-CN"/>
        </w:rPr>
        <w:t>, “</w:t>
      </w:r>
      <w:r w:rsidRPr="008845BF">
        <w:rPr>
          <w:sz w:val="18"/>
          <w:szCs w:val="18"/>
          <w:lang w:eastAsia="zh-CN"/>
        </w:rPr>
        <w:t>Way forward on TX and RX loss factor”, Ericsson, RAN4#82</w:t>
      </w:r>
      <w:r>
        <w:rPr>
          <w:sz w:val="18"/>
          <w:szCs w:val="18"/>
          <w:lang w:eastAsia="zh-CN"/>
        </w:rPr>
        <w:t>bis</w:t>
      </w:r>
      <w:r w:rsidRPr="008845BF">
        <w:rPr>
          <w:sz w:val="18"/>
          <w:szCs w:val="18"/>
          <w:lang w:eastAsia="zh-CN"/>
        </w:rPr>
        <w:t xml:space="preserve">, </w:t>
      </w:r>
      <w:r>
        <w:rPr>
          <w:sz w:val="18"/>
          <w:szCs w:val="18"/>
          <w:lang w:eastAsia="zh-CN"/>
        </w:rPr>
        <w:t>April</w:t>
      </w:r>
      <w:r w:rsidRPr="008845BF">
        <w:rPr>
          <w:sz w:val="18"/>
          <w:szCs w:val="18"/>
          <w:lang w:eastAsia="zh-CN"/>
        </w:rPr>
        <w:t xml:space="preserve"> 2017.</w:t>
      </w:r>
    </w:p>
    <w:p w14:paraId="68C98A0C" w14:textId="7558BFBA" w:rsidR="00E54D12" w:rsidRPr="005B2102" w:rsidRDefault="00E54D12" w:rsidP="008845BF">
      <w:pPr>
        <w:numPr>
          <w:ilvl w:val="0"/>
          <w:numId w:val="4"/>
        </w:numPr>
        <w:overflowPunct w:val="0"/>
        <w:autoSpaceDE w:val="0"/>
        <w:autoSpaceDN w:val="0"/>
        <w:adjustRightInd w:val="0"/>
        <w:textAlignment w:val="baseline"/>
        <w:rPr>
          <w:sz w:val="18"/>
          <w:szCs w:val="18"/>
          <w:lang w:eastAsia="zh-CN"/>
        </w:rPr>
      </w:pPr>
      <w:r w:rsidRPr="00E54D12">
        <w:rPr>
          <w:sz w:val="18"/>
          <w:szCs w:val="18"/>
          <w:lang w:eastAsia="zh-CN"/>
        </w:rPr>
        <w:t>R4-1702271</w:t>
      </w:r>
      <w:r>
        <w:rPr>
          <w:sz w:val="18"/>
          <w:szCs w:val="18"/>
          <w:lang w:val="en-US" w:eastAsia="ja-JP"/>
        </w:rPr>
        <w:t>, “</w:t>
      </w:r>
      <w:r w:rsidRPr="00E54D12">
        <w:rPr>
          <w:sz w:val="18"/>
          <w:szCs w:val="18"/>
          <w:lang w:val="en-US" w:eastAsia="ja-JP"/>
        </w:rPr>
        <w:t>WF on OTA sensitivity</w:t>
      </w:r>
      <w:r>
        <w:rPr>
          <w:sz w:val="18"/>
          <w:szCs w:val="18"/>
          <w:lang w:val="en-US" w:eastAsia="ja-JP"/>
        </w:rPr>
        <w:t xml:space="preserve">”, </w:t>
      </w:r>
      <w:r w:rsidRPr="00E54D12">
        <w:rPr>
          <w:sz w:val="18"/>
          <w:szCs w:val="18"/>
          <w:lang w:val="en-US" w:eastAsia="ja-JP"/>
        </w:rPr>
        <w:t>Huawei, NEC</w:t>
      </w:r>
      <w:r>
        <w:rPr>
          <w:sz w:val="18"/>
          <w:szCs w:val="18"/>
          <w:lang w:val="en-US" w:eastAsia="ja-JP"/>
        </w:rPr>
        <w:t xml:space="preserve">, RAN4#82, </w:t>
      </w:r>
      <w:r w:rsidRPr="00E54D12">
        <w:rPr>
          <w:sz w:val="18"/>
          <w:szCs w:val="18"/>
          <w:lang w:val="en-US" w:eastAsia="ja-JP"/>
        </w:rPr>
        <w:t>Feb</w:t>
      </w:r>
      <w:r>
        <w:rPr>
          <w:sz w:val="18"/>
          <w:szCs w:val="18"/>
          <w:lang w:val="en-US" w:eastAsia="ja-JP"/>
        </w:rPr>
        <w:t>ruary</w:t>
      </w:r>
      <w:r w:rsidRPr="00E54D12">
        <w:rPr>
          <w:sz w:val="18"/>
          <w:szCs w:val="18"/>
          <w:lang w:val="en-US" w:eastAsia="ja-JP"/>
        </w:rPr>
        <w:t>, 2017</w:t>
      </w:r>
      <w:r w:rsidR="00A44EE8">
        <w:rPr>
          <w:rFonts w:hint="eastAsia"/>
          <w:sz w:val="18"/>
          <w:szCs w:val="18"/>
          <w:lang w:val="en-US" w:eastAsia="ja-JP"/>
        </w:rPr>
        <w:t>.</w:t>
      </w:r>
    </w:p>
    <w:p w14:paraId="76DA7D1F" w14:textId="6B068CE9" w:rsidR="005C7171" w:rsidRPr="00A44EE8" w:rsidRDefault="005C7171" w:rsidP="00A44EE8">
      <w:pPr>
        <w:numPr>
          <w:ilvl w:val="0"/>
          <w:numId w:val="4"/>
        </w:numPr>
        <w:overflowPunct w:val="0"/>
        <w:autoSpaceDE w:val="0"/>
        <w:autoSpaceDN w:val="0"/>
        <w:adjustRightInd w:val="0"/>
        <w:textAlignment w:val="baseline"/>
        <w:rPr>
          <w:sz w:val="18"/>
          <w:szCs w:val="18"/>
          <w:lang w:eastAsia="zh-CN"/>
        </w:rPr>
      </w:pPr>
      <w:r w:rsidRPr="00A44EE8">
        <w:rPr>
          <w:sz w:val="18"/>
          <w:szCs w:val="18"/>
          <w:lang w:eastAsia="zh-CN"/>
        </w:rPr>
        <w:t>R4-1701723</w:t>
      </w:r>
      <w:r w:rsidRPr="00A44EE8">
        <w:rPr>
          <w:rFonts w:hint="eastAsia"/>
          <w:sz w:val="18"/>
          <w:szCs w:val="18"/>
          <w:lang w:eastAsia="ja-JP"/>
        </w:rPr>
        <w:t xml:space="preserve">, </w:t>
      </w:r>
      <w:r w:rsidRPr="00A44EE8">
        <w:rPr>
          <w:sz w:val="18"/>
          <w:szCs w:val="18"/>
          <w:lang w:eastAsia="ja-JP"/>
        </w:rPr>
        <w:t>“Loss factor value for EIS”</w:t>
      </w:r>
      <w:r w:rsidRPr="00A44EE8">
        <w:rPr>
          <w:rFonts w:hint="eastAsia"/>
          <w:sz w:val="18"/>
          <w:szCs w:val="18"/>
          <w:lang w:eastAsia="ja-JP"/>
        </w:rPr>
        <w:t xml:space="preserve">, </w:t>
      </w:r>
      <w:r w:rsidRPr="00A44EE8">
        <w:rPr>
          <w:sz w:val="18"/>
          <w:szCs w:val="18"/>
          <w:lang w:val="en-US" w:eastAsia="ja-JP"/>
        </w:rPr>
        <w:t>Huawei</w:t>
      </w:r>
      <w:r w:rsidRPr="00A44EE8">
        <w:rPr>
          <w:rFonts w:hint="eastAsia"/>
          <w:sz w:val="18"/>
          <w:szCs w:val="18"/>
          <w:lang w:val="en-US" w:eastAsia="ja-JP"/>
        </w:rPr>
        <w:t xml:space="preserve">, </w:t>
      </w:r>
      <w:r w:rsidR="00A44EE8" w:rsidRPr="00A44EE8">
        <w:rPr>
          <w:sz w:val="18"/>
          <w:szCs w:val="18"/>
          <w:lang w:val="en-US" w:eastAsia="ja-JP"/>
        </w:rPr>
        <w:t>RAN</w:t>
      </w:r>
      <w:r w:rsidR="00A44EE8" w:rsidRPr="00CE3E05">
        <w:rPr>
          <w:sz w:val="18"/>
          <w:szCs w:val="18"/>
          <w:lang w:val="en-US" w:eastAsia="ja-JP"/>
        </w:rPr>
        <w:t>4#82</w:t>
      </w:r>
      <w:r w:rsidR="00A44EE8" w:rsidRPr="00CE3E05">
        <w:rPr>
          <w:rFonts w:hint="eastAsia"/>
          <w:sz w:val="18"/>
          <w:szCs w:val="18"/>
          <w:lang w:val="en-US" w:eastAsia="ja-JP"/>
        </w:rPr>
        <w:t xml:space="preserve">, </w:t>
      </w:r>
      <w:r w:rsidR="00A44EE8" w:rsidRPr="001D0657">
        <w:rPr>
          <w:sz w:val="18"/>
          <w:szCs w:val="18"/>
          <w:lang w:val="en-US" w:eastAsia="ja-JP"/>
        </w:rPr>
        <w:t>Feb</w:t>
      </w:r>
      <w:r w:rsidR="00A44EE8">
        <w:rPr>
          <w:rFonts w:hint="eastAsia"/>
          <w:sz w:val="18"/>
          <w:szCs w:val="18"/>
          <w:lang w:val="en-US" w:eastAsia="ja-JP"/>
        </w:rPr>
        <w:t>ruary</w:t>
      </w:r>
      <w:r w:rsidR="00A44EE8" w:rsidRPr="00A44EE8">
        <w:rPr>
          <w:sz w:val="18"/>
          <w:szCs w:val="18"/>
          <w:lang w:val="en-US" w:eastAsia="ja-JP"/>
        </w:rPr>
        <w:t>, 2017</w:t>
      </w:r>
      <w:r w:rsidR="00A44EE8">
        <w:rPr>
          <w:rFonts w:hint="eastAsia"/>
          <w:sz w:val="18"/>
          <w:szCs w:val="18"/>
          <w:lang w:val="en-US" w:eastAsia="ja-JP"/>
        </w:rPr>
        <w:t>.</w:t>
      </w:r>
    </w:p>
    <w:sectPr w:rsidR="005C7171" w:rsidRPr="00A44EE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AFFBAF" w14:textId="77777777" w:rsidR="00354A65" w:rsidRDefault="00354A65">
      <w:r>
        <w:separator/>
      </w:r>
    </w:p>
  </w:endnote>
  <w:endnote w:type="continuationSeparator" w:id="0">
    <w:p w14:paraId="4DD80B77" w14:textId="77777777" w:rsidR="00354A65" w:rsidRDefault="00354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7A3CF7" w14:textId="77777777" w:rsidR="00354A65" w:rsidRDefault="00354A65">
      <w:r>
        <w:separator/>
      </w:r>
    </w:p>
  </w:footnote>
  <w:footnote w:type="continuationSeparator" w:id="0">
    <w:p w14:paraId="37557521" w14:textId="77777777" w:rsidR="00354A65" w:rsidRDefault="00354A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3">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9">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0">
    <w:nsid w:val="236D4058"/>
    <w:multiLevelType w:val="hybridMultilevel"/>
    <w:tmpl w:val="83D4E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2">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EA1CEB"/>
    <w:multiLevelType w:val="hybridMultilevel"/>
    <w:tmpl w:val="64F8E4AA"/>
    <w:lvl w:ilvl="0" w:tplc="886AD3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nsid w:val="41F059EA"/>
    <w:multiLevelType w:val="hybridMultilevel"/>
    <w:tmpl w:val="40C4F8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nsid w:val="46CF3625"/>
    <w:multiLevelType w:val="hybridMultilevel"/>
    <w:tmpl w:val="C9925E26"/>
    <w:lvl w:ilvl="0" w:tplc="351A903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B574AA"/>
    <w:multiLevelType w:val="hybridMultilevel"/>
    <w:tmpl w:val="E4481F30"/>
    <w:lvl w:ilvl="0" w:tplc="C9F452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6">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7">
    <w:nsid w:val="66C44163"/>
    <w:multiLevelType w:val="hybridMultilevel"/>
    <w:tmpl w:val="60F29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5E2463"/>
    <w:multiLevelType w:val="hybridMultilevel"/>
    <w:tmpl w:val="870683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2">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8"/>
    <w:lvlOverride w:ilvl="0">
      <w:startOverride w:val="1"/>
    </w:lvlOverride>
    <w:lvlOverride w:ilvl="1"/>
    <w:lvlOverride w:ilvl="2"/>
    <w:lvlOverride w:ilvl="3"/>
    <w:lvlOverride w:ilvl="4"/>
    <w:lvlOverride w:ilvl="5"/>
    <w:lvlOverride w:ilvl="6"/>
    <w:lvlOverride w:ilvl="7"/>
    <w:lvlOverride w:ilvl="8"/>
  </w:num>
  <w:num w:numId="6">
    <w:abstractNumId w:val="8"/>
  </w:num>
  <w:num w:numId="7">
    <w:abstractNumId w:val="4"/>
  </w:num>
  <w:num w:numId="8">
    <w:abstractNumId w:val="23"/>
  </w:num>
  <w:num w:numId="9">
    <w:abstractNumId w:val="6"/>
  </w:num>
  <w:num w:numId="10">
    <w:abstractNumId w:val="17"/>
  </w:num>
  <w:num w:numId="11">
    <w:abstractNumId w:val="5"/>
  </w:num>
  <w:num w:numId="12">
    <w:abstractNumId w:val="31"/>
  </w:num>
  <w:num w:numId="13">
    <w:abstractNumId w:val="23"/>
  </w:num>
  <w:num w:numId="14">
    <w:abstractNumId w:val="32"/>
  </w:num>
  <w:num w:numId="15">
    <w:abstractNumId w:val="20"/>
  </w:num>
  <w:num w:numId="16">
    <w:abstractNumId w:val="22"/>
  </w:num>
  <w:num w:numId="17">
    <w:abstractNumId w:val="21"/>
  </w:num>
  <w:num w:numId="18">
    <w:abstractNumId w:val="7"/>
  </w:num>
  <w:num w:numId="19">
    <w:abstractNumId w:val="15"/>
  </w:num>
  <w:num w:numId="20">
    <w:abstractNumId w:val="25"/>
  </w:num>
  <w:num w:numId="21">
    <w:abstractNumId w:val="12"/>
  </w:num>
  <w:num w:numId="22">
    <w:abstractNumId w:val="11"/>
  </w:num>
  <w:num w:numId="23">
    <w:abstractNumId w:val="28"/>
  </w:num>
  <w:num w:numId="24">
    <w:abstractNumId w:val="30"/>
  </w:num>
  <w:num w:numId="25">
    <w:abstractNumId w:val="2"/>
  </w:num>
  <w:num w:numId="26">
    <w:abstractNumId w:val="9"/>
  </w:num>
  <w:num w:numId="27">
    <w:abstractNumId w:val="3"/>
  </w:num>
  <w:num w:numId="28">
    <w:abstractNumId w:val="26"/>
  </w:num>
  <w:num w:numId="29">
    <w:abstractNumId w:val="13"/>
  </w:num>
  <w:num w:numId="30">
    <w:abstractNumId w:val="16"/>
  </w:num>
  <w:num w:numId="31">
    <w:abstractNumId w:val="10"/>
  </w:num>
  <w:num w:numId="32">
    <w:abstractNumId w:val="27"/>
  </w:num>
  <w:num w:numId="33">
    <w:abstractNumId w:val="24"/>
  </w:num>
  <w:num w:numId="34">
    <w:abstractNumId w:val="19"/>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6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1067"/>
    <w:rsid w:val="00003938"/>
    <w:rsid w:val="000072CB"/>
    <w:rsid w:val="000101CB"/>
    <w:rsid w:val="0001145D"/>
    <w:rsid w:val="000137F6"/>
    <w:rsid w:val="00013BAB"/>
    <w:rsid w:val="00016F09"/>
    <w:rsid w:val="00017313"/>
    <w:rsid w:val="000201BA"/>
    <w:rsid w:val="00020C10"/>
    <w:rsid w:val="0002364E"/>
    <w:rsid w:val="0002431E"/>
    <w:rsid w:val="00025B77"/>
    <w:rsid w:val="000268A6"/>
    <w:rsid w:val="000300D0"/>
    <w:rsid w:val="000305C8"/>
    <w:rsid w:val="00030689"/>
    <w:rsid w:val="00033397"/>
    <w:rsid w:val="000348B2"/>
    <w:rsid w:val="000365B5"/>
    <w:rsid w:val="000376DD"/>
    <w:rsid w:val="00040095"/>
    <w:rsid w:val="00040A6C"/>
    <w:rsid w:val="000430C4"/>
    <w:rsid w:val="00044D69"/>
    <w:rsid w:val="0004638A"/>
    <w:rsid w:val="00050924"/>
    <w:rsid w:val="00052423"/>
    <w:rsid w:val="0005277E"/>
    <w:rsid w:val="000545C7"/>
    <w:rsid w:val="00054AC3"/>
    <w:rsid w:val="00060A8D"/>
    <w:rsid w:val="00061411"/>
    <w:rsid w:val="0006320C"/>
    <w:rsid w:val="00063520"/>
    <w:rsid w:val="000643B1"/>
    <w:rsid w:val="0006483E"/>
    <w:rsid w:val="000649E7"/>
    <w:rsid w:val="000667FA"/>
    <w:rsid w:val="00071FFA"/>
    <w:rsid w:val="000721A4"/>
    <w:rsid w:val="00073190"/>
    <w:rsid w:val="00074563"/>
    <w:rsid w:val="0007527A"/>
    <w:rsid w:val="000771FE"/>
    <w:rsid w:val="00080512"/>
    <w:rsid w:val="00080B3C"/>
    <w:rsid w:val="00081167"/>
    <w:rsid w:val="00081B44"/>
    <w:rsid w:val="000830B8"/>
    <w:rsid w:val="000864F5"/>
    <w:rsid w:val="00090468"/>
    <w:rsid w:val="00092463"/>
    <w:rsid w:val="0009290B"/>
    <w:rsid w:val="00097704"/>
    <w:rsid w:val="000A1A7C"/>
    <w:rsid w:val="000A362E"/>
    <w:rsid w:val="000A4929"/>
    <w:rsid w:val="000A545C"/>
    <w:rsid w:val="000A5508"/>
    <w:rsid w:val="000A5CE6"/>
    <w:rsid w:val="000B05AE"/>
    <w:rsid w:val="000B10DB"/>
    <w:rsid w:val="000B120E"/>
    <w:rsid w:val="000B2113"/>
    <w:rsid w:val="000B26A4"/>
    <w:rsid w:val="000B6039"/>
    <w:rsid w:val="000B6232"/>
    <w:rsid w:val="000B6309"/>
    <w:rsid w:val="000B677B"/>
    <w:rsid w:val="000B7BCF"/>
    <w:rsid w:val="000C02E7"/>
    <w:rsid w:val="000C0932"/>
    <w:rsid w:val="000C250C"/>
    <w:rsid w:val="000C3813"/>
    <w:rsid w:val="000C522B"/>
    <w:rsid w:val="000C5EEC"/>
    <w:rsid w:val="000C767F"/>
    <w:rsid w:val="000D0177"/>
    <w:rsid w:val="000D045A"/>
    <w:rsid w:val="000D258A"/>
    <w:rsid w:val="000D39C1"/>
    <w:rsid w:val="000D4E52"/>
    <w:rsid w:val="000D536E"/>
    <w:rsid w:val="000D541C"/>
    <w:rsid w:val="000D58AB"/>
    <w:rsid w:val="000D64D4"/>
    <w:rsid w:val="000D67CE"/>
    <w:rsid w:val="000D72A7"/>
    <w:rsid w:val="000D771B"/>
    <w:rsid w:val="000D7A16"/>
    <w:rsid w:val="000E1093"/>
    <w:rsid w:val="000E1AC9"/>
    <w:rsid w:val="000E23EF"/>
    <w:rsid w:val="000E24F6"/>
    <w:rsid w:val="000E78FC"/>
    <w:rsid w:val="000F583D"/>
    <w:rsid w:val="000F5E78"/>
    <w:rsid w:val="000F7070"/>
    <w:rsid w:val="000F76D5"/>
    <w:rsid w:val="00102D48"/>
    <w:rsid w:val="00103E62"/>
    <w:rsid w:val="0010508F"/>
    <w:rsid w:val="00105C1B"/>
    <w:rsid w:val="001063B9"/>
    <w:rsid w:val="001112D2"/>
    <w:rsid w:val="0011159A"/>
    <w:rsid w:val="00121AA2"/>
    <w:rsid w:val="0012430B"/>
    <w:rsid w:val="001246C2"/>
    <w:rsid w:val="001255B4"/>
    <w:rsid w:val="00131DC2"/>
    <w:rsid w:val="0013236E"/>
    <w:rsid w:val="00135E4A"/>
    <w:rsid w:val="00136A5D"/>
    <w:rsid w:val="00143DD8"/>
    <w:rsid w:val="001456E9"/>
    <w:rsid w:val="00145B12"/>
    <w:rsid w:val="00146F47"/>
    <w:rsid w:val="00147B64"/>
    <w:rsid w:val="0015012B"/>
    <w:rsid w:val="001509A1"/>
    <w:rsid w:val="00153509"/>
    <w:rsid w:val="0015352C"/>
    <w:rsid w:val="00153BD7"/>
    <w:rsid w:val="001568FC"/>
    <w:rsid w:val="00156982"/>
    <w:rsid w:val="001579AA"/>
    <w:rsid w:val="0016115E"/>
    <w:rsid w:val="00161C0B"/>
    <w:rsid w:val="001654C3"/>
    <w:rsid w:val="0016633B"/>
    <w:rsid w:val="001707E4"/>
    <w:rsid w:val="00171463"/>
    <w:rsid w:val="001715FF"/>
    <w:rsid w:val="00171773"/>
    <w:rsid w:val="00172B4C"/>
    <w:rsid w:val="00172D1A"/>
    <w:rsid w:val="00172DFF"/>
    <w:rsid w:val="001741A0"/>
    <w:rsid w:val="00176E94"/>
    <w:rsid w:val="00177DB9"/>
    <w:rsid w:val="0018168F"/>
    <w:rsid w:val="00183421"/>
    <w:rsid w:val="001842C2"/>
    <w:rsid w:val="00184951"/>
    <w:rsid w:val="00184E1D"/>
    <w:rsid w:val="0018583D"/>
    <w:rsid w:val="001863F5"/>
    <w:rsid w:val="00187C94"/>
    <w:rsid w:val="00191334"/>
    <w:rsid w:val="00191D5A"/>
    <w:rsid w:val="00194CD0"/>
    <w:rsid w:val="00194E93"/>
    <w:rsid w:val="001A2A06"/>
    <w:rsid w:val="001A450B"/>
    <w:rsid w:val="001B02D3"/>
    <w:rsid w:val="001B1912"/>
    <w:rsid w:val="001B2983"/>
    <w:rsid w:val="001B33C8"/>
    <w:rsid w:val="001B49C9"/>
    <w:rsid w:val="001B58C1"/>
    <w:rsid w:val="001B689E"/>
    <w:rsid w:val="001B7DA9"/>
    <w:rsid w:val="001C3A2E"/>
    <w:rsid w:val="001C4920"/>
    <w:rsid w:val="001C5CCF"/>
    <w:rsid w:val="001D0657"/>
    <w:rsid w:val="001D13D2"/>
    <w:rsid w:val="001D2D88"/>
    <w:rsid w:val="001D3BFF"/>
    <w:rsid w:val="001D662B"/>
    <w:rsid w:val="001D68E2"/>
    <w:rsid w:val="001D79AB"/>
    <w:rsid w:val="001D7A0A"/>
    <w:rsid w:val="001E0B3F"/>
    <w:rsid w:val="001E0EA8"/>
    <w:rsid w:val="001E22D1"/>
    <w:rsid w:val="001E3BBF"/>
    <w:rsid w:val="001E3C24"/>
    <w:rsid w:val="001E5E16"/>
    <w:rsid w:val="001E7664"/>
    <w:rsid w:val="001F168B"/>
    <w:rsid w:val="001F1C14"/>
    <w:rsid w:val="001F2B53"/>
    <w:rsid w:val="001F36CE"/>
    <w:rsid w:val="001F37B3"/>
    <w:rsid w:val="001F5247"/>
    <w:rsid w:val="001F7831"/>
    <w:rsid w:val="00201C2F"/>
    <w:rsid w:val="00202359"/>
    <w:rsid w:val="00204045"/>
    <w:rsid w:val="002049F6"/>
    <w:rsid w:val="00204A2C"/>
    <w:rsid w:val="00207EA9"/>
    <w:rsid w:val="00211D93"/>
    <w:rsid w:val="00212629"/>
    <w:rsid w:val="00214024"/>
    <w:rsid w:val="00214892"/>
    <w:rsid w:val="00217539"/>
    <w:rsid w:val="0022198D"/>
    <w:rsid w:val="00221EB2"/>
    <w:rsid w:val="002220DD"/>
    <w:rsid w:val="00222C20"/>
    <w:rsid w:val="002251A1"/>
    <w:rsid w:val="00225D94"/>
    <w:rsid w:val="0022606D"/>
    <w:rsid w:val="00226ABD"/>
    <w:rsid w:val="002279C7"/>
    <w:rsid w:val="00227CA2"/>
    <w:rsid w:val="00230797"/>
    <w:rsid w:val="00231A80"/>
    <w:rsid w:val="00234E78"/>
    <w:rsid w:val="00235C9F"/>
    <w:rsid w:val="00237812"/>
    <w:rsid w:val="00237C1E"/>
    <w:rsid w:val="00241B8E"/>
    <w:rsid w:val="00244765"/>
    <w:rsid w:val="002519DA"/>
    <w:rsid w:val="00256F2C"/>
    <w:rsid w:val="00257E1D"/>
    <w:rsid w:val="00261A0E"/>
    <w:rsid w:val="00262A06"/>
    <w:rsid w:val="00262BF0"/>
    <w:rsid w:val="002647D9"/>
    <w:rsid w:val="0026634C"/>
    <w:rsid w:val="00270173"/>
    <w:rsid w:val="002710CA"/>
    <w:rsid w:val="0027171E"/>
    <w:rsid w:val="00271950"/>
    <w:rsid w:val="00271972"/>
    <w:rsid w:val="0027345D"/>
    <w:rsid w:val="00273F5D"/>
    <w:rsid w:val="002747EC"/>
    <w:rsid w:val="00275CAE"/>
    <w:rsid w:val="0027636E"/>
    <w:rsid w:val="00276CB3"/>
    <w:rsid w:val="00277E5B"/>
    <w:rsid w:val="002801D0"/>
    <w:rsid w:val="0028038F"/>
    <w:rsid w:val="00280910"/>
    <w:rsid w:val="00283EDF"/>
    <w:rsid w:val="00283F97"/>
    <w:rsid w:val="00284494"/>
    <w:rsid w:val="002845F1"/>
    <w:rsid w:val="002855BF"/>
    <w:rsid w:val="0028563D"/>
    <w:rsid w:val="002860AD"/>
    <w:rsid w:val="0028612C"/>
    <w:rsid w:val="002862B7"/>
    <w:rsid w:val="00290BB8"/>
    <w:rsid w:val="002933C1"/>
    <w:rsid w:val="002947AE"/>
    <w:rsid w:val="002949B1"/>
    <w:rsid w:val="002A027F"/>
    <w:rsid w:val="002A1633"/>
    <w:rsid w:val="002A19F0"/>
    <w:rsid w:val="002A5A95"/>
    <w:rsid w:val="002B5588"/>
    <w:rsid w:val="002C02F5"/>
    <w:rsid w:val="002C337C"/>
    <w:rsid w:val="002C52AF"/>
    <w:rsid w:val="002C64DE"/>
    <w:rsid w:val="002C7FDB"/>
    <w:rsid w:val="002D0066"/>
    <w:rsid w:val="002D3103"/>
    <w:rsid w:val="002D3588"/>
    <w:rsid w:val="002D4EF4"/>
    <w:rsid w:val="002D6A1E"/>
    <w:rsid w:val="002E1D30"/>
    <w:rsid w:val="002F0D22"/>
    <w:rsid w:val="002F2212"/>
    <w:rsid w:val="002F366A"/>
    <w:rsid w:val="002F6D54"/>
    <w:rsid w:val="002F7CD5"/>
    <w:rsid w:val="0030003D"/>
    <w:rsid w:val="00300723"/>
    <w:rsid w:val="00304264"/>
    <w:rsid w:val="00304A8D"/>
    <w:rsid w:val="00305938"/>
    <w:rsid w:val="0030671D"/>
    <w:rsid w:val="00306E45"/>
    <w:rsid w:val="00314BBC"/>
    <w:rsid w:val="00316195"/>
    <w:rsid w:val="003161B4"/>
    <w:rsid w:val="003169C6"/>
    <w:rsid w:val="003172DC"/>
    <w:rsid w:val="00317474"/>
    <w:rsid w:val="00322FA8"/>
    <w:rsid w:val="00324DBC"/>
    <w:rsid w:val="00324FC0"/>
    <w:rsid w:val="00325B90"/>
    <w:rsid w:val="00326069"/>
    <w:rsid w:val="003273CE"/>
    <w:rsid w:val="00327442"/>
    <w:rsid w:val="00330940"/>
    <w:rsid w:val="00333470"/>
    <w:rsid w:val="00334CA9"/>
    <w:rsid w:val="003371D2"/>
    <w:rsid w:val="003375FE"/>
    <w:rsid w:val="00341B82"/>
    <w:rsid w:val="0034350D"/>
    <w:rsid w:val="00345218"/>
    <w:rsid w:val="0035116B"/>
    <w:rsid w:val="0035285D"/>
    <w:rsid w:val="00352D97"/>
    <w:rsid w:val="0035462D"/>
    <w:rsid w:val="00354A65"/>
    <w:rsid w:val="00354A86"/>
    <w:rsid w:val="0035724D"/>
    <w:rsid w:val="0035791B"/>
    <w:rsid w:val="00360448"/>
    <w:rsid w:val="00363749"/>
    <w:rsid w:val="00365A11"/>
    <w:rsid w:val="00367759"/>
    <w:rsid w:val="00370277"/>
    <w:rsid w:val="003726F0"/>
    <w:rsid w:val="00375351"/>
    <w:rsid w:val="003753DF"/>
    <w:rsid w:val="003810FF"/>
    <w:rsid w:val="003822DE"/>
    <w:rsid w:val="00384421"/>
    <w:rsid w:val="00384579"/>
    <w:rsid w:val="00384B21"/>
    <w:rsid w:val="003876D8"/>
    <w:rsid w:val="00391717"/>
    <w:rsid w:val="00392600"/>
    <w:rsid w:val="00394576"/>
    <w:rsid w:val="00394707"/>
    <w:rsid w:val="003A0271"/>
    <w:rsid w:val="003A04D9"/>
    <w:rsid w:val="003A2749"/>
    <w:rsid w:val="003A4E98"/>
    <w:rsid w:val="003A5A3E"/>
    <w:rsid w:val="003A601A"/>
    <w:rsid w:val="003B0D89"/>
    <w:rsid w:val="003B2AD4"/>
    <w:rsid w:val="003B5F52"/>
    <w:rsid w:val="003B7BE5"/>
    <w:rsid w:val="003C0494"/>
    <w:rsid w:val="003C0559"/>
    <w:rsid w:val="003C1104"/>
    <w:rsid w:val="003C1900"/>
    <w:rsid w:val="003C21BD"/>
    <w:rsid w:val="003C482B"/>
    <w:rsid w:val="003C4E37"/>
    <w:rsid w:val="003C6084"/>
    <w:rsid w:val="003C79FD"/>
    <w:rsid w:val="003D2F36"/>
    <w:rsid w:val="003D6E96"/>
    <w:rsid w:val="003E1112"/>
    <w:rsid w:val="003E16BE"/>
    <w:rsid w:val="003E24CA"/>
    <w:rsid w:val="003E3775"/>
    <w:rsid w:val="003E41DB"/>
    <w:rsid w:val="003E648B"/>
    <w:rsid w:val="003E70F7"/>
    <w:rsid w:val="003F02B3"/>
    <w:rsid w:val="003F28D0"/>
    <w:rsid w:val="003F30E7"/>
    <w:rsid w:val="00401855"/>
    <w:rsid w:val="00403917"/>
    <w:rsid w:val="00403E0C"/>
    <w:rsid w:val="004042E5"/>
    <w:rsid w:val="0040447E"/>
    <w:rsid w:val="004066C0"/>
    <w:rsid w:val="004068E1"/>
    <w:rsid w:val="00414176"/>
    <w:rsid w:val="004148A7"/>
    <w:rsid w:val="00415E93"/>
    <w:rsid w:val="0042236A"/>
    <w:rsid w:val="0043021C"/>
    <w:rsid w:val="0043049C"/>
    <w:rsid w:val="00432EA4"/>
    <w:rsid w:val="00432F9B"/>
    <w:rsid w:val="004337BD"/>
    <w:rsid w:val="00434DB7"/>
    <w:rsid w:val="004354E3"/>
    <w:rsid w:val="00441DE8"/>
    <w:rsid w:val="00442797"/>
    <w:rsid w:val="00443D4E"/>
    <w:rsid w:val="00444753"/>
    <w:rsid w:val="00445AB5"/>
    <w:rsid w:val="00446984"/>
    <w:rsid w:val="0045347A"/>
    <w:rsid w:val="00454196"/>
    <w:rsid w:val="004551C1"/>
    <w:rsid w:val="00456F62"/>
    <w:rsid w:val="0046341C"/>
    <w:rsid w:val="00464A20"/>
    <w:rsid w:val="00465722"/>
    <w:rsid w:val="00466118"/>
    <w:rsid w:val="00471D6D"/>
    <w:rsid w:val="004730D2"/>
    <w:rsid w:val="00475471"/>
    <w:rsid w:val="00475F28"/>
    <w:rsid w:val="00476542"/>
    <w:rsid w:val="00477455"/>
    <w:rsid w:val="0047770E"/>
    <w:rsid w:val="0048037B"/>
    <w:rsid w:val="00480EE1"/>
    <w:rsid w:val="00481014"/>
    <w:rsid w:val="004813D0"/>
    <w:rsid w:val="004819E2"/>
    <w:rsid w:val="00482066"/>
    <w:rsid w:val="0048229C"/>
    <w:rsid w:val="00483142"/>
    <w:rsid w:val="0048658F"/>
    <w:rsid w:val="00487036"/>
    <w:rsid w:val="0049043C"/>
    <w:rsid w:val="0049055B"/>
    <w:rsid w:val="00497329"/>
    <w:rsid w:val="00497EE3"/>
    <w:rsid w:val="004A0324"/>
    <w:rsid w:val="004A0992"/>
    <w:rsid w:val="004A20E8"/>
    <w:rsid w:val="004A26DA"/>
    <w:rsid w:val="004A3B8F"/>
    <w:rsid w:val="004A4285"/>
    <w:rsid w:val="004A51E7"/>
    <w:rsid w:val="004A6FB3"/>
    <w:rsid w:val="004A73FA"/>
    <w:rsid w:val="004B1406"/>
    <w:rsid w:val="004B1A4A"/>
    <w:rsid w:val="004B1FC6"/>
    <w:rsid w:val="004B40EF"/>
    <w:rsid w:val="004B4FB4"/>
    <w:rsid w:val="004B5554"/>
    <w:rsid w:val="004B6AD9"/>
    <w:rsid w:val="004B6F07"/>
    <w:rsid w:val="004B712E"/>
    <w:rsid w:val="004B7703"/>
    <w:rsid w:val="004C0C55"/>
    <w:rsid w:val="004C3C68"/>
    <w:rsid w:val="004C42C9"/>
    <w:rsid w:val="004C52C0"/>
    <w:rsid w:val="004D0D73"/>
    <w:rsid w:val="004D264F"/>
    <w:rsid w:val="004D2FAA"/>
    <w:rsid w:val="004D3578"/>
    <w:rsid w:val="004D380D"/>
    <w:rsid w:val="004D5157"/>
    <w:rsid w:val="004D517A"/>
    <w:rsid w:val="004D717D"/>
    <w:rsid w:val="004E002D"/>
    <w:rsid w:val="004E213A"/>
    <w:rsid w:val="004E6B84"/>
    <w:rsid w:val="004E6C01"/>
    <w:rsid w:val="004F0826"/>
    <w:rsid w:val="004F1EAA"/>
    <w:rsid w:val="004F2649"/>
    <w:rsid w:val="004F27DF"/>
    <w:rsid w:val="004F4A45"/>
    <w:rsid w:val="004F594B"/>
    <w:rsid w:val="004F5D05"/>
    <w:rsid w:val="004F6634"/>
    <w:rsid w:val="004F7241"/>
    <w:rsid w:val="00500994"/>
    <w:rsid w:val="005022F1"/>
    <w:rsid w:val="00503171"/>
    <w:rsid w:val="00506060"/>
    <w:rsid w:val="00506D97"/>
    <w:rsid w:val="00507AF5"/>
    <w:rsid w:val="005110BC"/>
    <w:rsid w:val="0051369E"/>
    <w:rsid w:val="0051469E"/>
    <w:rsid w:val="005151D2"/>
    <w:rsid w:val="005209F4"/>
    <w:rsid w:val="005252D5"/>
    <w:rsid w:val="005345BA"/>
    <w:rsid w:val="00534DA0"/>
    <w:rsid w:val="00535030"/>
    <w:rsid w:val="005376E1"/>
    <w:rsid w:val="00540EF4"/>
    <w:rsid w:val="0054183B"/>
    <w:rsid w:val="00543E6C"/>
    <w:rsid w:val="00545E22"/>
    <w:rsid w:val="00545EAB"/>
    <w:rsid w:val="005468D2"/>
    <w:rsid w:val="00546DC4"/>
    <w:rsid w:val="00546DCA"/>
    <w:rsid w:val="00547A4C"/>
    <w:rsid w:val="005506D7"/>
    <w:rsid w:val="005546B2"/>
    <w:rsid w:val="005569F0"/>
    <w:rsid w:val="00557858"/>
    <w:rsid w:val="00557AE5"/>
    <w:rsid w:val="00561D46"/>
    <w:rsid w:val="005649CF"/>
    <w:rsid w:val="00564B4C"/>
    <w:rsid w:val="00565087"/>
    <w:rsid w:val="00565530"/>
    <w:rsid w:val="0056573F"/>
    <w:rsid w:val="00565F9B"/>
    <w:rsid w:val="00566244"/>
    <w:rsid w:val="0056661A"/>
    <w:rsid w:val="00571EF0"/>
    <w:rsid w:val="0057654B"/>
    <w:rsid w:val="00580B11"/>
    <w:rsid w:val="005814E3"/>
    <w:rsid w:val="00581941"/>
    <w:rsid w:val="00581AFF"/>
    <w:rsid w:val="00583105"/>
    <w:rsid w:val="0058394D"/>
    <w:rsid w:val="00583F9B"/>
    <w:rsid w:val="00584167"/>
    <w:rsid w:val="00586928"/>
    <w:rsid w:val="00587633"/>
    <w:rsid w:val="0058787F"/>
    <w:rsid w:val="0059000D"/>
    <w:rsid w:val="005921CE"/>
    <w:rsid w:val="00592A31"/>
    <w:rsid w:val="00592EE9"/>
    <w:rsid w:val="005935C6"/>
    <w:rsid w:val="00595D15"/>
    <w:rsid w:val="00596599"/>
    <w:rsid w:val="005967C3"/>
    <w:rsid w:val="00597839"/>
    <w:rsid w:val="005A16DC"/>
    <w:rsid w:val="005A1848"/>
    <w:rsid w:val="005A25D2"/>
    <w:rsid w:val="005A403F"/>
    <w:rsid w:val="005A525F"/>
    <w:rsid w:val="005B0554"/>
    <w:rsid w:val="005B2102"/>
    <w:rsid w:val="005B2EA4"/>
    <w:rsid w:val="005B3245"/>
    <w:rsid w:val="005B4FEC"/>
    <w:rsid w:val="005C0FDB"/>
    <w:rsid w:val="005C106E"/>
    <w:rsid w:val="005C1BF3"/>
    <w:rsid w:val="005C2293"/>
    <w:rsid w:val="005C29C0"/>
    <w:rsid w:val="005C5AC8"/>
    <w:rsid w:val="005C7171"/>
    <w:rsid w:val="005D06CF"/>
    <w:rsid w:val="005D0A67"/>
    <w:rsid w:val="005D1255"/>
    <w:rsid w:val="005D343C"/>
    <w:rsid w:val="005D48F2"/>
    <w:rsid w:val="005D5CCA"/>
    <w:rsid w:val="005D762D"/>
    <w:rsid w:val="005E36C3"/>
    <w:rsid w:val="005E5F83"/>
    <w:rsid w:val="005F2F95"/>
    <w:rsid w:val="005F4674"/>
    <w:rsid w:val="005F5C79"/>
    <w:rsid w:val="00600984"/>
    <w:rsid w:val="006028B1"/>
    <w:rsid w:val="00603723"/>
    <w:rsid w:val="00605848"/>
    <w:rsid w:val="00605D99"/>
    <w:rsid w:val="00611566"/>
    <w:rsid w:val="006120AA"/>
    <w:rsid w:val="00613736"/>
    <w:rsid w:val="0061462C"/>
    <w:rsid w:val="00615898"/>
    <w:rsid w:val="00616F25"/>
    <w:rsid w:val="00623A07"/>
    <w:rsid w:val="00625433"/>
    <w:rsid w:val="00625DC8"/>
    <w:rsid w:val="00626E03"/>
    <w:rsid w:val="00627AB0"/>
    <w:rsid w:val="006314F4"/>
    <w:rsid w:val="00633831"/>
    <w:rsid w:val="00633917"/>
    <w:rsid w:val="00633D79"/>
    <w:rsid w:val="00633D7C"/>
    <w:rsid w:val="006428E0"/>
    <w:rsid w:val="00642BD2"/>
    <w:rsid w:val="0064349F"/>
    <w:rsid w:val="00645F15"/>
    <w:rsid w:val="00646D99"/>
    <w:rsid w:val="0064721B"/>
    <w:rsid w:val="006475B9"/>
    <w:rsid w:val="006516F9"/>
    <w:rsid w:val="006520B4"/>
    <w:rsid w:val="00653361"/>
    <w:rsid w:val="0065488B"/>
    <w:rsid w:val="00654974"/>
    <w:rsid w:val="006550E8"/>
    <w:rsid w:val="00655EB0"/>
    <w:rsid w:val="00656910"/>
    <w:rsid w:val="0066204B"/>
    <w:rsid w:val="0066266E"/>
    <w:rsid w:val="00664B16"/>
    <w:rsid w:val="006653BE"/>
    <w:rsid w:val="00665F61"/>
    <w:rsid w:val="00667974"/>
    <w:rsid w:val="00671162"/>
    <w:rsid w:val="00673172"/>
    <w:rsid w:val="006741CC"/>
    <w:rsid w:val="006776D1"/>
    <w:rsid w:val="006806B5"/>
    <w:rsid w:val="00680746"/>
    <w:rsid w:val="00680BE7"/>
    <w:rsid w:val="00680F6C"/>
    <w:rsid w:val="0068143A"/>
    <w:rsid w:val="00685587"/>
    <w:rsid w:val="00685F26"/>
    <w:rsid w:val="00692E27"/>
    <w:rsid w:val="00695C9D"/>
    <w:rsid w:val="00697186"/>
    <w:rsid w:val="006A0B35"/>
    <w:rsid w:val="006A28E7"/>
    <w:rsid w:val="006B19D5"/>
    <w:rsid w:val="006B1A23"/>
    <w:rsid w:val="006B1C18"/>
    <w:rsid w:val="006B5155"/>
    <w:rsid w:val="006B51AB"/>
    <w:rsid w:val="006B5CC4"/>
    <w:rsid w:val="006B6C1A"/>
    <w:rsid w:val="006C115F"/>
    <w:rsid w:val="006C2F98"/>
    <w:rsid w:val="006C3277"/>
    <w:rsid w:val="006C48CB"/>
    <w:rsid w:val="006C66D8"/>
    <w:rsid w:val="006C7481"/>
    <w:rsid w:val="006D1E24"/>
    <w:rsid w:val="006D4791"/>
    <w:rsid w:val="006D5298"/>
    <w:rsid w:val="006D6055"/>
    <w:rsid w:val="006D60BC"/>
    <w:rsid w:val="006D6AA5"/>
    <w:rsid w:val="006E0DAD"/>
    <w:rsid w:val="006E404C"/>
    <w:rsid w:val="006E6FCE"/>
    <w:rsid w:val="006F0DA1"/>
    <w:rsid w:val="006F141E"/>
    <w:rsid w:val="006F24A0"/>
    <w:rsid w:val="006F2761"/>
    <w:rsid w:val="006F3924"/>
    <w:rsid w:val="006F6A2C"/>
    <w:rsid w:val="00700604"/>
    <w:rsid w:val="00702306"/>
    <w:rsid w:val="00702702"/>
    <w:rsid w:val="00702A2D"/>
    <w:rsid w:val="007054E8"/>
    <w:rsid w:val="007110A7"/>
    <w:rsid w:val="00712B4B"/>
    <w:rsid w:val="00714643"/>
    <w:rsid w:val="007146E3"/>
    <w:rsid w:val="00715F84"/>
    <w:rsid w:val="007176DB"/>
    <w:rsid w:val="007201A8"/>
    <w:rsid w:val="007202FD"/>
    <w:rsid w:val="007233DA"/>
    <w:rsid w:val="00726ECF"/>
    <w:rsid w:val="00731E7A"/>
    <w:rsid w:val="00734A5B"/>
    <w:rsid w:val="00740410"/>
    <w:rsid w:val="00740732"/>
    <w:rsid w:val="007442BE"/>
    <w:rsid w:val="00744E76"/>
    <w:rsid w:val="00745401"/>
    <w:rsid w:val="00745449"/>
    <w:rsid w:val="00745D68"/>
    <w:rsid w:val="00745DF4"/>
    <w:rsid w:val="00746B7B"/>
    <w:rsid w:val="007474EF"/>
    <w:rsid w:val="00751CA3"/>
    <w:rsid w:val="00751E84"/>
    <w:rsid w:val="007546F4"/>
    <w:rsid w:val="00755597"/>
    <w:rsid w:val="00755CCE"/>
    <w:rsid w:val="00755D58"/>
    <w:rsid w:val="00757D40"/>
    <w:rsid w:val="00761E70"/>
    <w:rsid w:val="00763A99"/>
    <w:rsid w:val="00765BD6"/>
    <w:rsid w:val="00766007"/>
    <w:rsid w:val="00771220"/>
    <w:rsid w:val="00772D0D"/>
    <w:rsid w:val="00773A5C"/>
    <w:rsid w:val="00781F0F"/>
    <w:rsid w:val="00783CF8"/>
    <w:rsid w:val="00783E47"/>
    <w:rsid w:val="0078426D"/>
    <w:rsid w:val="00785A41"/>
    <w:rsid w:val="00785BC3"/>
    <w:rsid w:val="0078727C"/>
    <w:rsid w:val="00792B25"/>
    <w:rsid w:val="00794703"/>
    <w:rsid w:val="007A0BE6"/>
    <w:rsid w:val="007A0D95"/>
    <w:rsid w:val="007A2227"/>
    <w:rsid w:val="007A2E8D"/>
    <w:rsid w:val="007A6868"/>
    <w:rsid w:val="007A6DD5"/>
    <w:rsid w:val="007A7A31"/>
    <w:rsid w:val="007B18D8"/>
    <w:rsid w:val="007B3F32"/>
    <w:rsid w:val="007C023C"/>
    <w:rsid w:val="007C08AA"/>
    <w:rsid w:val="007C095F"/>
    <w:rsid w:val="007C2068"/>
    <w:rsid w:val="007C20EA"/>
    <w:rsid w:val="007C2E16"/>
    <w:rsid w:val="007C367C"/>
    <w:rsid w:val="007C671B"/>
    <w:rsid w:val="007D4B8E"/>
    <w:rsid w:val="007D6C48"/>
    <w:rsid w:val="007E0D24"/>
    <w:rsid w:val="007E0E7C"/>
    <w:rsid w:val="007E3F64"/>
    <w:rsid w:val="007E5ACF"/>
    <w:rsid w:val="007E7FBA"/>
    <w:rsid w:val="007F3BC4"/>
    <w:rsid w:val="007F5A11"/>
    <w:rsid w:val="007F5F41"/>
    <w:rsid w:val="00800700"/>
    <w:rsid w:val="008028A4"/>
    <w:rsid w:val="008031D2"/>
    <w:rsid w:val="00803572"/>
    <w:rsid w:val="00805D37"/>
    <w:rsid w:val="008068B6"/>
    <w:rsid w:val="0080787A"/>
    <w:rsid w:val="00807D54"/>
    <w:rsid w:val="00811608"/>
    <w:rsid w:val="00812A8E"/>
    <w:rsid w:val="00812BCC"/>
    <w:rsid w:val="00814B79"/>
    <w:rsid w:val="00815DB9"/>
    <w:rsid w:val="00815DBE"/>
    <w:rsid w:val="00816D4D"/>
    <w:rsid w:val="00820A93"/>
    <w:rsid w:val="00822ADD"/>
    <w:rsid w:val="0082399C"/>
    <w:rsid w:val="00823F2B"/>
    <w:rsid w:val="008268CE"/>
    <w:rsid w:val="008272C7"/>
    <w:rsid w:val="008314F0"/>
    <w:rsid w:val="00831B65"/>
    <w:rsid w:val="00832257"/>
    <w:rsid w:val="00834AD1"/>
    <w:rsid w:val="008353F8"/>
    <w:rsid w:val="00837BD5"/>
    <w:rsid w:val="00843911"/>
    <w:rsid w:val="00843BD9"/>
    <w:rsid w:val="008442AE"/>
    <w:rsid w:val="00844BBD"/>
    <w:rsid w:val="008519EC"/>
    <w:rsid w:val="008525F5"/>
    <w:rsid w:val="00852C45"/>
    <w:rsid w:val="008531D2"/>
    <w:rsid w:val="008536CA"/>
    <w:rsid w:val="00854511"/>
    <w:rsid w:val="008610FC"/>
    <w:rsid w:val="0086448B"/>
    <w:rsid w:val="00864BF3"/>
    <w:rsid w:val="0086539A"/>
    <w:rsid w:val="00865FF5"/>
    <w:rsid w:val="008663F0"/>
    <w:rsid w:val="00866455"/>
    <w:rsid w:val="00867139"/>
    <w:rsid w:val="0086716D"/>
    <w:rsid w:val="0087443D"/>
    <w:rsid w:val="008768CA"/>
    <w:rsid w:val="00877F26"/>
    <w:rsid w:val="00880559"/>
    <w:rsid w:val="00881B80"/>
    <w:rsid w:val="00883564"/>
    <w:rsid w:val="008840FF"/>
    <w:rsid w:val="008845BF"/>
    <w:rsid w:val="00884944"/>
    <w:rsid w:val="00886976"/>
    <w:rsid w:val="00886E81"/>
    <w:rsid w:val="00886F47"/>
    <w:rsid w:val="00887DD4"/>
    <w:rsid w:val="00895370"/>
    <w:rsid w:val="00895C2F"/>
    <w:rsid w:val="008A14F1"/>
    <w:rsid w:val="008A1F7A"/>
    <w:rsid w:val="008A264E"/>
    <w:rsid w:val="008A2D60"/>
    <w:rsid w:val="008A73CC"/>
    <w:rsid w:val="008A7413"/>
    <w:rsid w:val="008B0648"/>
    <w:rsid w:val="008B0BF7"/>
    <w:rsid w:val="008B2259"/>
    <w:rsid w:val="008B31F0"/>
    <w:rsid w:val="008B36A2"/>
    <w:rsid w:val="008B5A23"/>
    <w:rsid w:val="008B7A6D"/>
    <w:rsid w:val="008C1D10"/>
    <w:rsid w:val="008C3221"/>
    <w:rsid w:val="008D146B"/>
    <w:rsid w:val="008D4234"/>
    <w:rsid w:val="008D46A3"/>
    <w:rsid w:val="008D571A"/>
    <w:rsid w:val="008D6DA9"/>
    <w:rsid w:val="008D7B95"/>
    <w:rsid w:val="008D7E62"/>
    <w:rsid w:val="008E1988"/>
    <w:rsid w:val="008E1DEF"/>
    <w:rsid w:val="008E3509"/>
    <w:rsid w:val="008E361B"/>
    <w:rsid w:val="008E4342"/>
    <w:rsid w:val="008E4E8D"/>
    <w:rsid w:val="008E54CA"/>
    <w:rsid w:val="008E7EF2"/>
    <w:rsid w:val="008F0251"/>
    <w:rsid w:val="008F19F9"/>
    <w:rsid w:val="008F32DB"/>
    <w:rsid w:val="008F48CF"/>
    <w:rsid w:val="008F5064"/>
    <w:rsid w:val="008F7F02"/>
    <w:rsid w:val="00900F25"/>
    <w:rsid w:val="009026F6"/>
    <w:rsid w:val="0090271F"/>
    <w:rsid w:val="009057EE"/>
    <w:rsid w:val="00906800"/>
    <w:rsid w:val="0091628C"/>
    <w:rsid w:val="009167F5"/>
    <w:rsid w:val="0091687F"/>
    <w:rsid w:val="00916B4F"/>
    <w:rsid w:val="009175D3"/>
    <w:rsid w:val="00921168"/>
    <w:rsid w:val="00922A02"/>
    <w:rsid w:val="009230AF"/>
    <w:rsid w:val="009234AF"/>
    <w:rsid w:val="009243C7"/>
    <w:rsid w:val="009244B2"/>
    <w:rsid w:val="009245B7"/>
    <w:rsid w:val="0092601A"/>
    <w:rsid w:val="00926A7C"/>
    <w:rsid w:val="00926D86"/>
    <w:rsid w:val="00931061"/>
    <w:rsid w:val="009312D2"/>
    <w:rsid w:val="00933DF8"/>
    <w:rsid w:val="00933E02"/>
    <w:rsid w:val="0093444E"/>
    <w:rsid w:val="009368F7"/>
    <w:rsid w:val="00937E12"/>
    <w:rsid w:val="00942EC2"/>
    <w:rsid w:val="00944A41"/>
    <w:rsid w:val="00954CCD"/>
    <w:rsid w:val="00961B32"/>
    <w:rsid w:val="0096225D"/>
    <w:rsid w:val="00963705"/>
    <w:rsid w:val="009661A6"/>
    <w:rsid w:val="009664FF"/>
    <w:rsid w:val="009674B3"/>
    <w:rsid w:val="0097004A"/>
    <w:rsid w:val="009700FD"/>
    <w:rsid w:val="00972DE9"/>
    <w:rsid w:val="00974BB0"/>
    <w:rsid w:val="00974D9E"/>
    <w:rsid w:val="00974F64"/>
    <w:rsid w:val="00977040"/>
    <w:rsid w:val="009802BA"/>
    <w:rsid w:val="00980D60"/>
    <w:rsid w:val="00983994"/>
    <w:rsid w:val="0099116A"/>
    <w:rsid w:val="009957D3"/>
    <w:rsid w:val="00997F3F"/>
    <w:rsid w:val="009A0F5A"/>
    <w:rsid w:val="009A2AEF"/>
    <w:rsid w:val="009A3DD8"/>
    <w:rsid w:val="009A4250"/>
    <w:rsid w:val="009B04B1"/>
    <w:rsid w:val="009B07CD"/>
    <w:rsid w:val="009B0950"/>
    <w:rsid w:val="009B6A03"/>
    <w:rsid w:val="009C0FC4"/>
    <w:rsid w:val="009C229E"/>
    <w:rsid w:val="009C3007"/>
    <w:rsid w:val="009C3AFC"/>
    <w:rsid w:val="009C4E5E"/>
    <w:rsid w:val="009C6446"/>
    <w:rsid w:val="009C6B5B"/>
    <w:rsid w:val="009C7434"/>
    <w:rsid w:val="009D120F"/>
    <w:rsid w:val="009D148B"/>
    <w:rsid w:val="009D2CFC"/>
    <w:rsid w:val="009D3482"/>
    <w:rsid w:val="009D3E41"/>
    <w:rsid w:val="009D547F"/>
    <w:rsid w:val="009E444F"/>
    <w:rsid w:val="009E5800"/>
    <w:rsid w:val="009E5912"/>
    <w:rsid w:val="009E6120"/>
    <w:rsid w:val="009E71C1"/>
    <w:rsid w:val="009E7A4D"/>
    <w:rsid w:val="009F0F95"/>
    <w:rsid w:val="009F1CA2"/>
    <w:rsid w:val="009F2A03"/>
    <w:rsid w:val="009F2DA3"/>
    <w:rsid w:val="009F62EC"/>
    <w:rsid w:val="009F6E03"/>
    <w:rsid w:val="009F6E12"/>
    <w:rsid w:val="00A00A04"/>
    <w:rsid w:val="00A01E59"/>
    <w:rsid w:val="00A0254A"/>
    <w:rsid w:val="00A03F3D"/>
    <w:rsid w:val="00A04540"/>
    <w:rsid w:val="00A04827"/>
    <w:rsid w:val="00A06A73"/>
    <w:rsid w:val="00A1022E"/>
    <w:rsid w:val="00A10F02"/>
    <w:rsid w:val="00A113FE"/>
    <w:rsid w:val="00A122CF"/>
    <w:rsid w:val="00A13F60"/>
    <w:rsid w:val="00A14239"/>
    <w:rsid w:val="00A14B2B"/>
    <w:rsid w:val="00A15202"/>
    <w:rsid w:val="00A206DD"/>
    <w:rsid w:val="00A230B2"/>
    <w:rsid w:val="00A325B1"/>
    <w:rsid w:val="00A34058"/>
    <w:rsid w:val="00A34A9A"/>
    <w:rsid w:val="00A354E8"/>
    <w:rsid w:val="00A3627C"/>
    <w:rsid w:val="00A36BCE"/>
    <w:rsid w:val="00A41AF6"/>
    <w:rsid w:val="00A43498"/>
    <w:rsid w:val="00A43EF3"/>
    <w:rsid w:val="00A44EE8"/>
    <w:rsid w:val="00A45FE2"/>
    <w:rsid w:val="00A46022"/>
    <w:rsid w:val="00A47851"/>
    <w:rsid w:val="00A47885"/>
    <w:rsid w:val="00A5010F"/>
    <w:rsid w:val="00A51764"/>
    <w:rsid w:val="00A5239F"/>
    <w:rsid w:val="00A52411"/>
    <w:rsid w:val="00A53724"/>
    <w:rsid w:val="00A53D4C"/>
    <w:rsid w:val="00A558DF"/>
    <w:rsid w:val="00A559EF"/>
    <w:rsid w:val="00A5684F"/>
    <w:rsid w:val="00A570AB"/>
    <w:rsid w:val="00A575A8"/>
    <w:rsid w:val="00A57B0D"/>
    <w:rsid w:val="00A61056"/>
    <w:rsid w:val="00A632BB"/>
    <w:rsid w:val="00A63871"/>
    <w:rsid w:val="00A64C40"/>
    <w:rsid w:val="00A70614"/>
    <w:rsid w:val="00A70BEF"/>
    <w:rsid w:val="00A7177C"/>
    <w:rsid w:val="00A733AD"/>
    <w:rsid w:val="00A73D42"/>
    <w:rsid w:val="00A74817"/>
    <w:rsid w:val="00A7565B"/>
    <w:rsid w:val="00A8104D"/>
    <w:rsid w:val="00A82346"/>
    <w:rsid w:val="00A82CA1"/>
    <w:rsid w:val="00A83D72"/>
    <w:rsid w:val="00A8485E"/>
    <w:rsid w:val="00A9065B"/>
    <w:rsid w:val="00A92A9A"/>
    <w:rsid w:val="00A96290"/>
    <w:rsid w:val="00A9671C"/>
    <w:rsid w:val="00A96FB9"/>
    <w:rsid w:val="00A973D8"/>
    <w:rsid w:val="00AA13E2"/>
    <w:rsid w:val="00AA31D3"/>
    <w:rsid w:val="00AA3483"/>
    <w:rsid w:val="00AA5E39"/>
    <w:rsid w:val="00AA67B3"/>
    <w:rsid w:val="00AB21D9"/>
    <w:rsid w:val="00AB2E81"/>
    <w:rsid w:val="00AB31B6"/>
    <w:rsid w:val="00AB6C35"/>
    <w:rsid w:val="00AC040A"/>
    <w:rsid w:val="00AC178C"/>
    <w:rsid w:val="00AC1FA8"/>
    <w:rsid w:val="00AC4BFF"/>
    <w:rsid w:val="00AC7061"/>
    <w:rsid w:val="00AC790E"/>
    <w:rsid w:val="00AD0ACD"/>
    <w:rsid w:val="00AD0C4D"/>
    <w:rsid w:val="00AD1C92"/>
    <w:rsid w:val="00AD3879"/>
    <w:rsid w:val="00AD7AB1"/>
    <w:rsid w:val="00AE040B"/>
    <w:rsid w:val="00AE0477"/>
    <w:rsid w:val="00AE06B0"/>
    <w:rsid w:val="00AE1969"/>
    <w:rsid w:val="00AE1D17"/>
    <w:rsid w:val="00AF3271"/>
    <w:rsid w:val="00AF3C64"/>
    <w:rsid w:val="00AF6366"/>
    <w:rsid w:val="00B00D9F"/>
    <w:rsid w:val="00B00FC1"/>
    <w:rsid w:val="00B023C5"/>
    <w:rsid w:val="00B03101"/>
    <w:rsid w:val="00B04677"/>
    <w:rsid w:val="00B05FE9"/>
    <w:rsid w:val="00B060A7"/>
    <w:rsid w:val="00B06EC1"/>
    <w:rsid w:val="00B075FF"/>
    <w:rsid w:val="00B106C3"/>
    <w:rsid w:val="00B114D3"/>
    <w:rsid w:val="00B12712"/>
    <w:rsid w:val="00B151BE"/>
    <w:rsid w:val="00B15449"/>
    <w:rsid w:val="00B1576F"/>
    <w:rsid w:val="00B16CCF"/>
    <w:rsid w:val="00B175ED"/>
    <w:rsid w:val="00B20769"/>
    <w:rsid w:val="00B21FDB"/>
    <w:rsid w:val="00B22A1E"/>
    <w:rsid w:val="00B23A4D"/>
    <w:rsid w:val="00B26CB3"/>
    <w:rsid w:val="00B26CCF"/>
    <w:rsid w:val="00B31BBA"/>
    <w:rsid w:val="00B31C63"/>
    <w:rsid w:val="00B32B05"/>
    <w:rsid w:val="00B33815"/>
    <w:rsid w:val="00B33E84"/>
    <w:rsid w:val="00B356C0"/>
    <w:rsid w:val="00B35A7C"/>
    <w:rsid w:val="00B3671D"/>
    <w:rsid w:val="00B367EE"/>
    <w:rsid w:val="00B36A57"/>
    <w:rsid w:val="00B36E5A"/>
    <w:rsid w:val="00B37D83"/>
    <w:rsid w:val="00B403B3"/>
    <w:rsid w:val="00B4126F"/>
    <w:rsid w:val="00B4137C"/>
    <w:rsid w:val="00B419A4"/>
    <w:rsid w:val="00B41AA1"/>
    <w:rsid w:val="00B41E66"/>
    <w:rsid w:val="00B421F2"/>
    <w:rsid w:val="00B455BE"/>
    <w:rsid w:val="00B4629E"/>
    <w:rsid w:val="00B47FD1"/>
    <w:rsid w:val="00B52126"/>
    <w:rsid w:val="00B528E2"/>
    <w:rsid w:val="00B52A42"/>
    <w:rsid w:val="00B55E03"/>
    <w:rsid w:val="00B600F8"/>
    <w:rsid w:val="00B60744"/>
    <w:rsid w:val="00B6113E"/>
    <w:rsid w:val="00B62C44"/>
    <w:rsid w:val="00B62D2E"/>
    <w:rsid w:val="00B643EA"/>
    <w:rsid w:val="00B65110"/>
    <w:rsid w:val="00B65A33"/>
    <w:rsid w:val="00B71473"/>
    <w:rsid w:val="00B729FF"/>
    <w:rsid w:val="00B74DEC"/>
    <w:rsid w:val="00B75553"/>
    <w:rsid w:val="00B7686C"/>
    <w:rsid w:val="00B7710D"/>
    <w:rsid w:val="00B81F83"/>
    <w:rsid w:val="00B82AF1"/>
    <w:rsid w:val="00B84530"/>
    <w:rsid w:val="00B858DB"/>
    <w:rsid w:val="00B85923"/>
    <w:rsid w:val="00B85C8E"/>
    <w:rsid w:val="00B86635"/>
    <w:rsid w:val="00B903C2"/>
    <w:rsid w:val="00B91836"/>
    <w:rsid w:val="00B93022"/>
    <w:rsid w:val="00B958F1"/>
    <w:rsid w:val="00B9597D"/>
    <w:rsid w:val="00B967EB"/>
    <w:rsid w:val="00B96C01"/>
    <w:rsid w:val="00B96C86"/>
    <w:rsid w:val="00B97B12"/>
    <w:rsid w:val="00BA0577"/>
    <w:rsid w:val="00BA14C7"/>
    <w:rsid w:val="00BA247D"/>
    <w:rsid w:val="00BA66B7"/>
    <w:rsid w:val="00BA6CA4"/>
    <w:rsid w:val="00BB0168"/>
    <w:rsid w:val="00BB0FC7"/>
    <w:rsid w:val="00BB148A"/>
    <w:rsid w:val="00BB17FC"/>
    <w:rsid w:val="00BB2E05"/>
    <w:rsid w:val="00BB3434"/>
    <w:rsid w:val="00BC1B9A"/>
    <w:rsid w:val="00BC4AB5"/>
    <w:rsid w:val="00BC4D65"/>
    <w:rsid w:val="00BC7898"/>
    <w:rsid w:val="00BD0A57"/>
    <w:rsid w:val="00BD0D87"/>
    <w:rsid w:val="00BD286F"/>
    <w:rsid w:val="00BD52C0"/>
    <w:rsid w:val="00BD609F"/>
    <w:rsid w:val="00BE0318"/>
    <w:rsid w:val="00BE031A"/>
    <w:rsid w:val="00BE460B"/>
    <w:rsid w:val="00BE4852"/>
    <w:rsid w:val="00BE5542"/>
    <w:rsid w:val="00BE749D"/>
    <w:rsid w:val="00BF021E"/>
    <w:rsid w:val="00BF372D"/>
    <w:rsid w:val="00BF4D83"/>
    <w:rsid w:val="00BF6645"/>
    <w:rsid w:val="00BF7487"/>
    <w:rsid w:val="00C013D6"/>
    <w:rsid w:val="00C02A59"/>
    <w:rsid w:val="00C0756C"/>
    <w:rsid w:val="00C10CB9"/>
    <w:rsid w:val="00C10D87"/>
    <w:rsid w:val="00C12B51"/>
    <w:rsid w:val="00C139A8"/>
    <w:rsid w:val="00C16CAB"/>
    <w:rsid w:val="00C16CDA"/>
    <w:rsid w:val="00C17F2A"/>
    <w:rsid w:val="00C23181"/>
    <w:rsid w:val="00C2422B"/>
    <w:rsid w:val="00C24281"/>
    <w:rsid w:val="00C2462E"/>
    <w:rsid w:val="00C2575A"/>
    <w:rsid w:val="00C31AA4"/>
    <w:rsid w:val="00C32D15"/>
    <w:rsid w:val="00C33045"/>
    <w:rsid w:val="00C33079"/>
    <w:rsid w:val="00C33BE9"/>
    <w:rsid w:val="00C34A3D"/>
    <w:rsid w:val="00C43548"/>
    <w:rsid w:val="00C437CD"/>
    <w:rsid w:val="00C4642A"/>
    <w:rsid w:val="00C47421"/>
    <w:rsid w:val="00C50588"/>
    <w:rsid w:val="00C505FD"/>
    <w:rsid w:val="00C522DE"/>
    <w:rsid w:val="00C523F4"/>
    <w:rsid w:val="00C531D1"/>
    <w:rsid w:val="00C53207"/>
    <w:rsid w:val="00C57DCA"/>
    <w:rsid w:val="00C608C8"/>
    <w:rsid w:val="00C60C7F"/>
    <w:rsid w:val="00C60F8F"/>
    <w:rsid w:val="00C61E64"/>
    <w:rsid w:val="00C659DA"/>
    <w:rsid w:val="00C67C94"/>
    <w:rsid w:val="00C70261"/>
    <w:rsid w:val="00C70C82"/>
    <w:rsid w:val="00C720DE"/>
    <w:rsid w:val="00C723AC"/>
    <w:rsid w:val="00C7376F"/>
    <w:rsid w:val="00C737CC"/>
    <w:rsid w:val="00C73B15"/>
    <w:rsid w:val="00C828B8"/>
    <w:rsid w:val="00C83A13"/>
    <w:rsid w:val="00C84418"/>
    <w:rsid w:val="00C849E3"/>
    <w:rsid w:val="00C85185"/>
    <w:rsid w:val="00C8570A"/>
    <w:rsid w:val="00C905FB"/>
    <w:rsid w:val="00C91043"/>
    <w:rsid w:val="00C91888"/>
    <w:rsid w:val="00C92312"/>
    <w:rsid w:val="00C9322B"/>
    <w:rsid w:val="00C95D09"/>
    <w:rsid w:val="00C960F6"/>
    <w:rsid w:val="00C97E02"/>
    <w:rsid w:val="00CA1D01"/>
    <w:rsid w:val="00CA38D9"/>
    <w:rsid w:val="00CA3D0C"/>
    <w:rsid w:val="00CA5C0D"/>
    <w:rsid w:val="00CA7F1B"/>
    <w:rsid w:val="00CB2593"/>
    <w:rsid w:val="00CB4AEE"/>
    <w:rsid w:val="00CB4FB2"/>
    <w:rsid w:val="00CB5563"/>
    <w:rsid w:val="00CB69BA"/>
    <w:rsid w:val="00CB6F70"/>
    <w:rsid w:val="00CB7E17"/>
    <w:rsid w:val="00CC1E29"/>
    <w:rsid w:val="00CC29CE"/>
    <w:rsid w:val="00CC40FA"/>
    <w:rsid w:val="00CC559E"/>
    <w:rsid w:val="00CD237E"/>
    <w:rsid w:val="00CD2747"/>
    <w:rsid w:val="00CD3CC5"/>
    <w:rsid w:val="00CD4C7B"/>
    <w:rsid w:val="00CD4D94"/>
    <w:rsid w:val="00CD747B"/>
    <w:rsid w:val="00CD7510"/>
    <w:rsid w:val="00CE0A31"/>
    <w:rsid w:val="00CE1A97"/>
    <w:rsid w:val="00CE2303"/>
    <w:rsid w:val="00CE2626"/>
    <w:rsid w:val="00CE3E05"/>
    <w:rsid w:val="00CE3FEC"/>
    <w:rsid w:val="00CE4AA6"/>
    <w:rsid w:val="00CE58A8"/>
    <w:rsid w:val="00CE6BBF"/>
    <w:rsid w:val="00CE6C7A"/>
    <w:rsid w:val="00CF14BD"/>
    <w:rsid w:val="00CF18E5"/>
    <w:rsid w:val="00CF4274"/>
    <w:rsid w:val="00D0150E"/>
    <w:rsid w:val="00D049AA"/>
    <w:rsid w:val="00D072A3"/>
    <w:rsid w:val="00D13E63"/>
    <w:rsid w:val="00D1473D"/>
    <w:rsid w:val="00D14C20"/>
    <w:rsid w:val="00D14E08"/>
    <w:rsid w:val="00D15120"/>
    <w:rsid w:val="00D203BA"/>
    <w:rsid w:val="00D20564"/>
    <w:rsid w:val="00D22509"/>
    <w:rsid w:val="00D24BEF"/>
    <w:rsid w:val="00D24D09"/>
    <w:rsid w:val="00D26251"/>
    <w:rsid w:val="00D26C14"/>
    <w:rsid w:val="00D26C7D"/>
    <w:rsid w:val="00D271F9"/>
    <w:rsid w:val="00D30966"/>
    <w:rsid w:val="00D30BCB"/>
    <w:rsid w:val="00D30C3E"/>
    <w:rsid w:val="00D338A9"/>
    <w:rsid w:val="00D35B9D"/>
    <w:rsid w:val="00D37F9D"/>
    <w:rsid w:val="00D41DCB"/>
    <w:rsid w:val="00D4467B"/>
    <w:rsid w:val="00D45204"/>
    <w:rsid w:val="00D47558"/>
    <w:rsid w:val="00D50815"/>
    <w:rsid w:val="00D51CA1"/>
    <w:rsid w:val="00D55CDC"/>
    <w:rsid w:val="00D56101"/>
    <w:rsid w:val="00D56297"/>
    <w:rsid w:val="00D633AC"/>
    <w:rsid w:val="00D64202"/>
    <w:rsid w:val="00D6677E"/>
    <w:rsid w:val="00D70829"/>
    <w:rsid w:val="00D70CC2"/>
    <w:rsid w:val="00D7226E"/>
    <w:rsid w:val="00D738D6"/>
    <w:rsid w:val="00D7766E"/>
    <w:rsid w:val="00D8059B"/>
    <w:rsid w:val="00D80795"/>
    <w:rsid w:val="00D83270"/>
    <w:rsid w:val="00D84873"/>
    <w:rsid w:val="00D87E00"/>
    <w:rsid w:val="00D904BD"/>
    <w:rsid w:val="00D9134D"/>
    <w:rsid w:val="00D919E9"/>
    <w:rsid w:val="00D93277"/>
    <w:rsid w:val="00D93803"/>
    <w:rsid w:val="00D93A56"/>
    <w:rsid w:val="00D9422A"/>
    <w:rsid w:val="00D94F9F"/>
    <w:rsid w:val="00D95CF9"/>
    <w:rsid w:val="00D96D11"/>
    <w:rsid w:val="00D97702"/>
    <w:rsid w:val="00DA21AE"/>
    <w:rsid w:val="00DA2635"/>
    <w:rsid w:val="00DA2E3B"/>
    <w:rsid w:val="00DA3EDB"/>
    <w:rsid w:val="00DA7A03"/>
    <w:rsid w:val="00DB0292"/>
    <w:rsid w:val="00DB1147"/>
    <w:rsid w:val="00DB1818"/>
    <w:rsid w:val="00DB5C8B"/>
    <w:rsid w:val="00DB5EAD"/>
    <w:rsid w:val="00DB664A"/>
    <w:rsid w:val="00DB6CDF"/>
    <w:rsid w:val="00DB7A93"/>
    <w:rsid w:val="00DB7FE1"/>
    <w:rsid w:val="00DC1D94"/>
    <w:rsid w:val="00DC309B"/>
    <w:rsid w:val="00DC373B"/>
    <w:rsid w:val="00DC48A0"/>
    <w:rsid w:val="00DC4DA2"/>
    <w:rsid w:val="00DC58BA"/>
    <w:rsid w:val="00DD22FC"/>
    <w:rsid w:val="00DD550D"/>
    <w:rsid w:val="00DD650B"/>
    <w:rsid w:val="00DD6FA8"/>
    <w:rsid w:val="00DE0672"/>
    <w:rsid w:val="00DE2050"/>
    <w:rsid w:val="00DE7328"/>
    <w:rsid w:val="00DE7607"/>
    <w:rsid w:val="00DF2A8F"/>
    <w:rsid w:val="00DF3953"/>
    <w:rsid w:val="00DF416E"/>
    <w:rsid w:val="00DF59E1"/>
    <w:rsid w:val="00DF6A0F"/>
    <w:rsid w:val="00DF739E"/>
    <w:rsid w:val="00DF7931"/>
    <w:rsid w:val="00DF7965"/>
    <w:rsid w:val="00E001D3"/>
    <w:rsid w:val="00E023FD"/>
    <w:rsid w:val="00E02B91"/>
    <w:rsid w:val="00E03893"/>
    <w:rsid w:val="00E04876"/>
    <w:rsid w:val="00E07450"/>
    <w:rsid w:val="00E100A1"/>
    <w:rsid w:val="00E10CBF"/>
    <w:rsid w:val="00E1182C"/>
    <w:rsid w:val="00E1240E"/>
    <w:rsid w:val="00E13C23"/>
    <w:rsid w:val="00E1575F"/>
    <w:rsid w:val="00E15AB1"/>
    <w:rsid w:val="00E15EBD"/>
    <w:rsid w:val="00E16739"/>
    <w:rsid w:val="00E2134C"/>
    <w:rsid w:val="00E223B2"/>
    <w:rsid w:val="00E245FD"/>
    <w:rsid w:val="00E24856"/>
    <w:rsid w:val="00E25F61"/>
    <w:rsid w:val="00E275A4"/>
    <w:rsid w:val="00E33458"/>
    <w:rsid w:val="00E341EC"/>
    <w:rsid w:val="00E349D7"/>
    <w:rsid w:val="00E4045F"/>
    <w:rsid w:val="00E453DE"/>
    <w:rsid w:val="00E454C7"/>
    <w:rsid w:val="00E45722"/>
    <w:rsid w:val="00E45832"/>
    <w:rsid w:val="00E47242"/>
    <w:rsid w:val="00E53962"/>
    <w:rsid w:val="00E5474E"/>
    <w:rsid w:val="00E54D12"/>
    <w:rsid w:val="00E553FE"/>
    <w:rsid w:val="00E6140C"/>
    <w:rsid w:val="00E622D3"/>
    <w:rsid w:val="00E62835"/>
    <w:rsid w:val="00E63184"/>
    <w:rsid w:val="00E638C9"/>
    <w:rsid w:val="00E66B9A"/>
    <w:rsid w:val="00E67834"/>
    <w:rsid w:val="00E67F5F"/>
    <w:rsid w:val="00E743E5"/>
    <w:rsid w:val="00E7504C"/>
    <w:rsid w:val="00E77645"/>
    <w:rsid w:val="00E779F0"/>
    <w:rsid w:val="00E77E70"/>
    <w:rsid w:val="00E80B82"/>
    <w:rsid w:val="00E80F1C"/>
    <w:rsid w:val="00E836C0"/>
    <w:rsid w:val="00E85882"/>
    <w:rsid w:val="00E86088"/>
    <w:rsid w:val="00E915F0"/>
    <w:rsid w:val="00E92666"/>
    <w:rsid w:val="00E92AC9"/>
    <w:rsid w:val="00E93DCB"/>
    <w:rsid w:val="00E93FE9"/>
    <w:rsid w:val="00E94250"/>
    <w:rsid w:val="00E9454B"/>
    <w:rsid w:val="00E94E9C"/>
    <w:rsid w:val="00E966EF"/>
    <w:rsid w:val="00E97A4F"/>
    <w:rsid w:val="00EA05AE"/>
    <w:rsid w:val="00EA07EA"/>
    <w:rsid w:val="00EA399D"/>
    <w:rsid w:val="00EA4600"/>
    <w:rsid w:val="00EA46D9"/>
    <w:rsid w:val="00EA50F9"/>
    <w:rsid w:val="00EA75F2"/>
    <w:rsid w:val="00EB2691"/>
    <w:rsid w:val="00EB2948"/>
    <w:rsid w:val="00EB70F9"/>
    <w:rsid w:val="00EC3DB3"/>
    <w:rsid w:val="00EC4A25"/>
    <w:rsid w:val="00EC7F8F"/>
    <w:rsid w:val="00ED1106"/>
    <w:rsid w:val="00ED4E8D"/>
    <w:rsid w:val="00EE0F99"/>
    <w:rsid w:val="00EE1156"/>
    <w:rsid w:val="00EE2C95"/>
    <w:rsid w:val="00EE31A3"/>
    <w:rsid w:val="00EE3DDE"/>
    <w:rsid w:val="00EE4C68"/>
    <w:rsid w:val="00EE4D6B"/>
    <w:rsid w:val="00EE4D8F"/>
    <w:rsid w:val="00EE61A4"/>
    <w:rsid w:val="00EE6A81"/>
    <w:rsid w:val="00EF1848"/>
    <w:rsid w:val="00EF2D5F"/>
    <w:rsid w:val="00EF42B4"/>
    <w:rsid w:val="00EF4877"/>
    <w:rsid w:val="00EF4D34"/>
    <w:rsid w:val="00EF53BF"/>
    <w:rsid w:val="00EF6B50"/>
    <w:rsid w:val="00EF7393"/>
    <w:rsid w:val="00F01DEA"/>
    <w:rsid w:val="00F025A2"/>
    <w:rsid w:val="00F04D86"/>
    <w:rsid w:val="00F05426"/>
    <w:rsid w:val="00F06CDE"/>
    <w:rsid w:val="00F07388"/>
    <w:rsid w:val="00F078C8"/>
    <w:rsid w:val="00F110DD"/>
    <w:rsid w:val="00F125D7"/>
    <w:rsid w:val="00F139BA"/>
    <w:rsid w:val="00F13C1D"/>
    <w:rsid w:val="00F14740"/>
    <w:rsid w:val="00F168B8"/>
    <w:rsid w:val="00F2026E"/>
    <w:rsid w:val="00F2210A"/>
    <w:rsid w:val="00F25533"/>
    <w:rsid w:val="00F25AAA"/>
    <w:rsid w:val="00F32066"/>
    <w:rsid w:val="00F32152"/>
    <w:rsid w:val="00F35636"/>
    <w:rsid w:val="00F360F1"/>
    <w:rsid w:val="00F37743"/>
    <w:rsid w:val="00F419F4"/>
    <w:rsid w:val="00F45897"/>
    <w:rsid w:val="00F53872"/>
    <w:rsid w:val="00F539EF"/>
    <w:rsid w:val="00F54767"/>
    <w:rsid w:val="00F54A3D"/>
    <w:rsid w:val="00F55FE8"/>
    <w:rsid w:val="00F56161"/>
    <w:rsid w:val="00F56962"/>
    <w:rsid w:val="00F56B69"/>
    <w:rsid w:val="00F57A8E"/>
    <w:rsid w:val="00F61B3C"/>
    <w:rsid w:val="00F620AD"/>
    <w:rsid w:val="00F6251B"/>
    <w:rsid w:val="00F643FC"/>
    <w:rsid w:val="00F649C7"/>
    <w:rsid w:val="00F653B8"/>
    <w:rsid w:val="00F6613D"/>
    <w:rsid w:val="00F67EA8"/>
    <w:rsid w:val="00F704A2"/>
    <w:rsid w:val="00F71BD9"/>
    <w:rsid w:val="00F74314"/>
    <w:rsid w:val="00F743A2"/>
    <w:rsid w:val="00F746ED"/>
    <w:rsid w:val="00F75ECE"/>
    <w:rsid w:val="00F76F8F"/>
    <w:rsid w:val="00F774F3"/>
    <w:rsid w:val="00F80AC2"/>
    <w:rsid w:val="00F81833"/>
    <w:rsid w:val="00F81EFF"/>
    <w:rsid w:val="00F826F8"/>
    <w:rsid w:val="00F82E70"/>
    <w:rsid w:val="00F83E7E"/>
    <w:rsid w:val="00F86034"/>
    <w:rsid w:val="00F86180"/>
    <w:rsid w:val="00F909AE"/>
    <w:rsid w:val="00F93E68"/>
    <w:rsid w:val="00F944F2"/>
    <w:rsid w:val="00F94B2E"/>
    <w:rsid w:val="00F9595C"/>
    <w:rsid w:val="00F95998"/>
    <w:rsid w:val="00F96D43"/>
    <w:rsid w:val="00F96FDB"/>
    <w:rsid w:val="00F9789D"/>
    <w:rsid w:val="00FA1266"/>
    <w:rsid w:val="00FA156F"/>
    <w:rsid w:val="00FA1923"/>
    <w:rsid w:val="00FA270B"/>
    <w:rsid w:val="00FA5190"/>
    <w:rsid w:val="00FA5286"/>
    <w:rsid w:val="00FA5C44"/>
    <w:rsid w:val="00FA7EDB"/>
    <w:rsid w:val="00FB20BA"/>
    <w:rsid w:val="00FB66B2"/>
    <w:rsid w:val="00FB7208"/>
    <w:rsid w:val="00FC1192"/>
    <w:rsid w:val="00FC19DC"/>
    <w:rsid w:val="00FC548B"/>
    <w:rsid w:val="00FC562B"/>
    <w:rsid w:val="00FC63BB"/>
    <w:rsid w:val="00FC6C6F"/>
    <w:rsid w:val="00FC7BF6"/>
    <w:rsid w:val="00FD00C4"/>
    <w:rsid w:val="00FD03D1"/>
    <w:rsid w:val="00FD08CC"/>
    <w:rsid w:val="00FD0924"/>
    <w:rsid w:val="00FD1732"/>
    <w:rsid w:val="00FD3A8D"/>
    <w:rsid w:val="00FD4976"/>
    <w:rsid w:val="00FD5503"/>
    <w:rsid w:val="00FD59F2"/>
    <w:rsid w:val="00FD5DB4"/>
    <w:rsid w:val="00FE3361"/>
    <w:rsid w:val="00FE4131"/>
    <w:rsid w:val="00FE59EF"/>
    <w:rsid w:val="00FE6BD2"/>
    <w:rsid w:val="00FF08F3"/>
    <w:rsid w:val="00FF0952"/>
    <w:rsid w:val="00FF1B57"/>
    <w:rsid w:val="00FF5040"/>
    <w:rsid w:val="00FF5CCE"/>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4E92F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ＭＳ 明朝" w:hAnsi="Arial"/>
      <w:lang w:eastAsia="en-US"/>
    </w:rPr>
  </w:style>
  <w:style w:type="character" w:styleId="a6">
    <w:name w:val="Hyperlink"/>
    <w:uiPriority w:val="99"/>
    <w:rsid w:val="0056573F"/>
    <w:rPr>
      <w:color w:val="0000FF"/>
      <w:u w:val="single"/>
    </w:rPr>
  </w:style>
  <w:style w:type="paragraph" w:styleId="a7">
    <w:name w:val="List Paragraph"/>
    <w:basedOn w:val="a"/>
    <w:link w:val="a8"/>
    <w:uiPriority w:val="34"/>
    <w:qFormat/>
    <w:rsid w:val="00171463"/>
    <w:pPr>
      <w:spacing w:after="0"/>
      <w:ind w:left="720"/>
      <w:contextualSpacing/>
    </w:pPr>
    <w:rPr>
      <w:rFonts w:eastAsia="SimSun"/>
      <w:sz w:val="24"/>
      <w:szCs w:val="24"/>
      <w:lang w:val="fi-FI" w:eastAsia="zh-CN"/>
    </w:rPr>
  </w:style>
  <w:style w:type="character" w:styleId="a9">
    <w:name w:val="annotation reference"/>
    <w:basedOn w:val="a0"/>
    <w:uiPriority w:val="99"/>
    <w:rsid w:val="00283F97"/>
    <w:rPr>
      <w:sz w:val="16"/>
      <w:szCs w:val="16"/>
    </w:rPr>
  </w:style>
  <w:style w:type="paragraph" w:styleId="aa">
    <w:name w:val="annotation text"/>
    <w:basedOn w:val="a"/>
    <w:link w:val="ab"/>
    <w:rsid w:val="00283F97"/>
  </w:style>
  <w:style w:type="character" w:customStyle="1" w:styleId="ab">
    <w:name w:val="コメント文字列 (文字)"/>
    <w:basedOn w:val="a0"/>
    <w:link w:val="aa"/>
    <w:rsid w:val="00283F97"/>
    <w:rPr>
      <w:lang w:eastAsia="en-US"/>
    </w:rPr>
  </w:style>
  <w:style w:type="paragraph" w:styleId="ac">
    <w:name w:val="annotation subject"/>
    <w:basedOn w:val="aa"/>
    <w:next w:val="aa"/>
    <w:link w:val="ad"/>
    <w:rsid w:val="00283F97"/>
    <w:rPr>
      <w:b/>
      <w:bCs/>
    </w:rPr>
  </w:style>
  <w:style w:type="character" w:customStyle="1" w:styleId="ad">
    <w:name w:val="コメント内容 (文字)"/>
    <w:basedOn w:val="ab"/>
    <w:link w:val="ac"/>
    <w:rsid w:val="00283F97"/>
    <w:rPr>
      <w:b/>
      <w:bCs/>
      <w:lang w:eastAsia="en-US"/>
    </w:rPr>
  </w:style>
  <w:style w:type="paragraph" w:styleId="ae">
    <w:name w:val="Balloon Text"/>
    <w:basedOn w:val="a"/>
    <w:link w:val="af"/>
    <w:rsid w:val="00283F97"/>
    <w:pPr>
      <w:spacing w:after="0"/>
    </w:pPr>
    <w:rPr>
      <w:rFonts w:ascii="Segoe UI" w:hAnsi="Segoe UI" w:cs="Segoe UI"/>
      <w:sz w:val="18"/>
      <w:szCs w:val="18"/>
    </w:rPr>
  </w:style>
  <w:style w:type="character" w:customStyle="1" w:styleId="af">
    <w:name w:val="吹き出し (文字)"/>
    <w:basedOn w:val="a0"/>
    <w:link w:val="ae"/>
    <w:rsid w:val="00283F97"/>
    <w:rPr>
      <w:rFonts w:ascii="Segoe UI" w:hAnsi="Segoe UI" w:cs="Segoe UI"/>
      <w:sz w:val="18"/>
      <w:szCs w:val="18"/>
      <w:lang w:eastAsia="en-US"/>
    </w:rPr>
  </w:style>
  <w:style w:type="paragraph" w:styleId="Web">
    <w:name w:val="Normal (Web)"/>
    <w:basedOn w:val="a"/>
    <w:uiPriority w:val="99"/>
    <w:unhideWhenUsed/>
    <w:rsid w:val="00D30C3E"/>
    <w:pPr>
      <w:spacing w:before="80" w:after="80"/>
    </w:pPr>
    <w:rPr>
      <w:rFonts w:ascii="Arial" w:hAnsi="Arial" w:cs="Arial"/>
      <w:color w:val="000000"/>
      <w:lang w:val="en-US"/>
    </w:rPr>
  </w:style>
  <w:style w:type="paragraph" w:styleId="af0">
    <w:name w:val="caption"/>
    <w:basedOn w:val="a"/>
    <w:next w:val="a"/>
    <w:unhideWhenUsed/>
    <w:qFormat/>
    <w:rsid w:val="00C67C94"/>
    <w:pPr>
      <w:spacing w:after="200"/>
    </w:pPr>
    <w:rPr>
      <w:i/>
      <w:iCs/>
      <w:color w:val="44546A" w:themeColor="text2"/>
      <w:sz w:val="18"/>
      <w:szCs w:val="18"/>
    </w:rPr>
  </w:style>
  <w:style w:type="character" w:customStyle="1" w:styleId="a8">
    <w:name w:val="リスト段落 (文字)"/>
    <w:link w:val="a7"/>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a0"/>
    <w:rsid w:val="00773A5C"/>
  </w:style>
  <w:style w:type="paragraph" w:customStyle="1" w:styleId="TdocHeader2">
    <w:name w:val="Tdoc_Header_2"/>
    <w:basedOn w:val="a"/>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af1">
    <w:name w:val="Placeholder Text"/>
    <w:basedOn w:val="a0"/>
    <w:uiPriority w:val="99"/>
    <w:semiHidden/>
    <w:rsid w:val="00135E4A"/>
    <w:rPr>
      <w:color w:val="808080"/>
    </w:rPr>
  </w:style>
  <w:style w:type="paragraph" w:customStyle="1" w:styleId="3GPP">
    <w:name w:val="3GPP 正文"/>
    <w:basedOn w:val="a"/>
    <w:link w:val="3GPPChar"/>
    <w:qFormat/>
    <w:rsid w:val="00172B4C"/>
    <w:rPr>
      <w:rFonts w:eastAsia="SimSun"/>
      <w:lang w:val="x-none" w:eastAsia="ja-JP"/>
    </w:rPr>
  </w:style>
  <w:style w:type="character" w:customStyle="1" w:styleId="3GPPChar">
    <w:name w:val="3GPP 正文 Char"/>
    <w:link w:val="3GPP"/>
    <w:rsid w:val="00172B4C"/>
    <w:rPr>
      <w:rFonts w:eastAsia="SimSun"/>
      <w:lang w:val="x-none" w:eastAsia="ja-JP"/>
    </w:rPr>
  </w:style>
  <w:style w:type="paragraph" w:styleId="af2">
    <w:name w:val="Body Text"/>
    <w:basedOn w:val="a"/>
    <w:link w:val="af3"/>
    <w:rsid w:val="00C0756C"/>
    <w:rPr>
      <w:rFonts w:eastAsia="SimSun"/>
    </w:rPr>
  </w:style>
  <w:style w:type="character" w:customStyle="1" w:styleId="af3">
    <w:name w:val="本文 (文字)"/>
    <w:basedOn w:val="a0"/>
    <w:link w:val="af2"/>
    <w:rsid w:val="00C0756C"/>
    <w:rPr>
      <w:rFonts w:eastAsia="SimSun"/>
      <w:lang w:eastAsia="en-US"/>
    </w:rPr>
  </w:style>
  <w:style w:type="table" w:styleId="af4">
    <w:name w:val="Table Grid"/>
    <w:basedOn w:val="a1"/>
    <w:rsid w:val="00FC1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Revision"/>
    <w:hidden/>
    <w:uiPriority w:val="99"/>
    <w:semiHidden/>
    <w:rsid w:val="002049F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ＭＳ 明朝" w:hAnsi="Arial"/>
      <w:lang w:eastAsia="en-US"/>
    </w:rPr>
  </w:style>
  <w:style w:type="character" w:styleId="a6">
    <w:name w:val="Hyperlink"/>
    <w:uiPriority w:val="99"/>
    <w:rsid w:val="0056573F"/>
    <w:rPr>
      <w:color w:val="0000FF"/>
      <w:u w:val="single"/>
    </w:rPr>
  </w:style>
  <w:style w:type="paragraph" w:styleId="a7">
    <w:name w:val="List Paragraph"/>
    <w:basedOn w:val="a"/>
    <w:link w:val="a8"/>
    <w:uiPriority w:val="34"/>
    <w:qFormat/>
    <w:rsid w:val="00171463"/>
    <w:pPr>
      <w:spacing w:after="0"/>
      <w:ind w:left="720"/>
      <w:contextualSpacing/>
    </w:pPr>
    <w:rPr>
      <w:rFonts w:eastAsia="SimSun"/>
      <w:sz w:val="24"/>
      <w:szCs w:val="24"/>
      <w:lang w:val="fi-FI" w:eastAsia="zh-CN"/>
    </w:rPr>
  </w:style>
  <w:style w:type="character" w:styleId="a9">
    <w:name w:val="annotation reference"/>
    <w:basedOn w:val="a0"/>
    <w:uiPriority w:val="99"/>
    <w:rsid w:val="00283F97"/>
    <w:rPr>
      <w:sz w:val="16"/>
      <w:szCs w:val="16"/>
    </w:rPr>
  </w:style>
  <w:style w:type="paragraph" w:styleId="aa">
    <w:name w:val="annotation text"/>
    <w:basedOn w:val="a"/>
    <w:link w:val="ab"/>
    <w:rsid w:val="00283F97"/>
  </w:style>
  <w:style w:type="character" w:customStyle="1" w:styleId="ab">
    <w:name w:val="コメント文字列 (文字)"/>
    <w:basedOn w:val="a0"/>
    <w:link w:val="aa"/>
    <w:rsid w:val="00283F97"/>
    <w:rPr>
      <w:lang w:eastAsia="en-US"/>
    </w:rPr>
  </w:style>
  <w:style w:type="paragraph" w:styleId="ac">
    <w:name w:val="annotation subject"/>
    <w:basedOn w:val="aa"/>
    <w:next w:val="aa"/>
    <w:link w:val="ad"/>
    <w:rsid w:val="00283F97"/>
    <w:rPr>
      <w:b/>
      <w:bCs/>
    </w:rPr>
  </w:style>
  <w:style w:type="character" w:customStyle="1" w:styleId="ad">
    <w:name w:val="コメント内容 (文字)"/>
    <w:basedOn w:val="ab"/>
    <w:link w:val="ac"/>
    <w:rsid w:val="00283F97"/>
    <w:rPr>
      <w:b/>
      <w:bCs/>
      <w:lang w:eastAsia="en-US"/>
    </w:rPr>
  </w:style>
  <w:style w:type="paragraph" w:styleId="ae">
    <w:name w:val="Balloon Text"/>
    <w:basedOn w:val="a"/>
    <w:link w:val="af"/>
    <w:rsid w:val="00283F97"/>
    <w:pPr>
      <w:spacing w:after="0"/>
    </w:pPr>
    <w:rPr>
      <w:rFonts w:ascii="Segoe UI" w:hAnsi="Segoe UI" w:cs="Segoe UI"/>
      <w:sz w:val="18"/>
      <w:szCs w:val="18"/>
    </w:rPr>
  </w:style>
  <w:style w:type="character" w:customStyle="1" w:styleId="af">
    <w:name w:val="吹き出し (文字)"/>
    <w:basedOn w:val="a0"/>
    <w:link w:val="ae"/>
    <w:rsid w:val="00283F97"/>
    <w:rPr>
      <w:rFonts w:ascii="Segoe UI" w:hAnsi="Segoe UI" w:cs="Segoe UI"/>
      <w:sz w:val="18"/>
      <w:szCs w:val="18"/>
      <w:lang w:eastAsia="en-US"/>
    </w:rPr>
  </w:style>
  <w:style w:type="paragraph" w:styleId="Web">
    <w:name w:val="Normal (Web)"/>
    <w:basedOn w:val="a"/>
    <w:uiPriority w:val="99"/>
    <w:unhideWhenUsed/>
    <w:rsid w:val="00D30C3E"/>
    <w:pPr>
      <w:spacing w:before="80" w:after="80"/>
    </w:pPr>
    <w:rPr>
      <w:rFonts w:ascii="Arial" w:hAnsi="Arial" w:cs="Arial"/>
      <w:color w:val="000000"/>
      <w:lang w:val="en-US"/>
    </w:rPr>
  </w:style>
  <w:style w:type="paragraph" w:styleId="af0">
    <w:name w:val="caption"/>
    <w:basedOn w:val="a"/>
    <w:next w:val="a"/>
    <w:unhideWhenUsed/>
    <w:qFormat/>
    <w:rsid w:val="00C67C94"/>
    <w:pPr>
      <w:spacing w:after="200"/>
    </w:pPr>
    <w:rPr>
      <w:i/>
      <w:iCs/>
      <w:color w:val="44546A" w:themeColor="text2"/>
      <w:sz w:val="18"/>
      <w:szCs w:val="18"/>
    </w:rPr>
  </w:style>
  <w:style w:type="character" w:customStyle="1" w:styleId="a8">
    <w:name w:val="リスト段落 (文字)"/>
    <w:link w:val="a7"/>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a0"/>
    <w:rsid w:val="00773A5C"/>
  </w:style>
  <w:style w:type="paragraph" w:customStyle="1" w:styleId="TdocHeader2">
    <w:name w:val="Tdoc_Header_2"/>
    <w:basedOn w:val="a"/>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af1">
    <w:name w:val="Placeholder Text"/>
    <w:basedOn w:val="a0"/>
    <w:uiPriority w:val="99"/>
    <w:semiHidden/>
    <w:rsid w:val="00135E4A"/>
    <w:rPr>
      <w:color w:val="808080"/>
    </w:rPr>
  </w:style>
  <w:style w:type="paragraph" w:customStyle="1" w:styleId="3GPP">
    <w:name w:val="3GPP 正文"/>
    <w:basedOn w:val="a"/>
    <w:link w:val="3GPPChar"/>
    <w:qFormat/>
    <w:rsid w:val="00172B4C"/>
    <w:rPr>
      <w:rFonts w:eastAsia="SimSun"/>
      <w:lang w:val="x-none" w:eastAsia="ja-JP"/>
    </w:rPr>
  </w:style>
  <w:style w:type="character" w:customStyle="1" w:styleId="3GPPChar">
    <w:name w:val="3GPP 正文 Char"/>
    <w:link w:val="3GPP"/>
    <w:rsid w:val="00172B4C"/>
    <w:rPr>
      <w:rFonts w:eastAsia="SimSun"/>
      <w:lang w:val="x-none" w:eastAsia="ja-JP"/>
    </w:rPr>
  </w:style>
  <w:style w:type="paragraph" w:styleId="af2">
    <w:name w:val="Body Text"/>
    <w:basedOn w:val="a"/>
    <w:link w:val="af3"/>
    <w:rsid w:val="00C0756C"/>
    <w:rPr>
      <w:rFonts w:eastAsia="SimSun"/>
    </w:rPr>
  </w:style>
  <w:style w:type="character" w:customStyle="1" w:styleId="af3">
    <w:name w:val="本文 (文字)"/>
    <w:basedOn w:val="a0"/>
    <w:link w:val="af2"/>
    <w:rsid w:val="00C0756C"/>
    <w:rPr>
      <w:rFonts w:eastAsia="SimSun"/>
      <w:lang w:eastAsia="en-US"/>
    </w:rPr>
  </w:style>
  <w:style w:type="table" w:styleId="af4">
    <w:name w:val="Table Grid"/>
    <w:basedOn w:val="a1"/>
    <w:rsid w:val="00FC1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Revision"/>
    <w:hidden/>
    <w:uiPriority w:val="99"/>
    <w:semiHidden/>
    <w:rsid w:val="002049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51827624">
      <w:bodyDiv w:val="1"/>
      <w:marLeft w:val="0"/>
      <w:marRight w:val="0"/>
      <w:marTop w:val="0"/>
      <w:marBottom w:val="0"/>
      <w:divBdr>
        <w:top w:val="none" w:sz="0" w:space="0" w:color="auto"/>
        <w:left w:val="none" w:sz="0" w:space="0" w:color="auto"/>
        <w:bottom w:val="none" w:sz="0" w:space="0" w:color="auto"/>
        <w:right w:val="none" w:sz="0" w:space="0" w:color="auto"/>
      </w:divBdr>
      <w:divsChild>
        <w:div w:id="266230948">
          <w:marLeft w:val="0"/>
          <w:marRight w:val="0"/>
          <w:marTop w:val="0"/>
          <w:marBottom w:val="0"/>
          <w:divBdr>
            <w:top w:val="none" w:sz="0" w:space="0" w:color="auto"/>
            <w:left w:val="none" w:sz="0" w:space="0" w:color="auto"/>
            <w:bottom w:val="none" w:sz="0" w:space="0" w:color="auto"/>
            <w:right w:val="none" w:sz="0" w:space="0" w:color="auto"/>
          </w:divBdr>
          <w:divsChild>
            <w:div w:id="1187520304">
              <w:marLeft w:val="0"/>
              <w:marRight w:val="0"/>
              <w:marTop w:val="0"/>
              <w:marBottom w:val="0"/>
              <w:divBdr>
                <w:top w:val="none" w:sz="0" w:space="0" w:color="auto"/>
                <w:left w:val="none" w:sz="0" w:space="0" w:color="auto"/>
                <w:bottom w:val="none" w:sz="0" w:space="0" w:color="auto"/>
                <w:right w:val="none" w:sz="0" w:space="0" w:color="auto"/>
              </w:divBdr>
              <w:divsChild>
                <w:div w:id="5600443">
                  <w:marLeft w:val="0"/>
                  <w:marRight w:val="0"/>
                  <w:marTop w:val="0"/>
                  <w:marBottom w:val="0"/>
                  <w:divBdr>
                    <w:top w:val="none" w:sz="0" w:space="0" w:color="auto"/>
                    <w:left w:val="none" w:sz="0" w:space="0" w:color="auto"/>
                    <w:bottom w:val="none" w:sz="0" w:space="0" w:color="auto"/>
                    <w:right w:val="none" w:sz="0" w:space="0" w:color="auto"/>
                  </w:divBdr>
                  <w:divsChild>
                    <w:div w:id="75093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396551">
          <w:marLeft w:val="0"/>
          <w:marRight w:val="0"/>
          <w:marTop w:val="0"/>
          <w:marBottom w:val="0"/>
          <w:divBdr>
            <w:top w:val="none" w:sz="0" w:space="0" w:color="auto"/>
            <w:left w:val="none" w:sz="0" w:space="0" w:color="auto"/>
            <w:bottom w:val="none" w:sz="0" w:space="0" w:color="auto"/>
            <w:right w:val="none" w:sz="0" w:space="0" w:color="auto"/>
          </w:divBdr>
        </w:div>
        <w:div w:id="592861476">
          <w:marLeft w:val="0"/>
          <w:marRight w:val="0"/>
          <w:marTop w:val="0"/>
          <w:marBottom w:val="0"/>
          <w:divBdr>
            <w:top w:val="none" w:sz="0" w:space="0" w:color="auto"/>
            <w:left w:val="none" w:sz="0" w:space="0" w:color="auto"/>
            <w:bottom w:val="none" w:sz="0" w:space="0" w:color="auto"/>
            <w:right w:val="none" w:sz="0" w:space="0" w:color="auto"/>
          </w:divBdr>
          <w:divsChild>
            <w:div w:id="352192887">
              <w:marLeft w:val="0"/>
              <w:marRight w:val="0"/>
              <w:marTop w:val="0"/>
              <w:marBottom w:val="0"/>
              <w:divBdr>
                <w:top w:val="none" w:sz="0" w:space="0" w:color="auto"/>
                <w:left w:val="none" w:sz="0" w:space="0" w:color="auto"/>
                <w:bottom w:val="none" w:sz="0" w:space="0" w:color="auto"/>
                <w:right w:val="none" w:sz="0" w:space="0" w:color="auto"/>
              </w:divBdr>
              <w:divsChild>
                <w:div w:id="14506382">
                  <w:marLeft w:val="0"/>
                  <w:marRight w:val="0"/>
                  <w:marTop w:val="0"/>
                  <w:marBottom w:val="0"/>
                  <w:divBdr>
                    <w:top w:val="none" w:sz="0" w:space="0" w:color="auto"/>
                    <w:left w:val="none" w:sz="0" w:space="0" w:color="auto"/>
                    <w:bottom w:val="none" w:sz="0" w:space="0" w:color="auto"/>
                    <w:right w:val="none" w:sz="0" w:space="0" w:color="auto"/>
                  </w:divBdr>
                  <w:divsChild>
                    <w:div w:id="1743065686">
                      <w:marLeft w:val="0"/>
                      <w:marRight w:val="0"/>
                      <w:marTop w:val="0"/>
                      <w:marBottom w:val="0"/>
                      <w:divBdr>
                        <w:top w:val="none" w:sz="0" w:space="0" w:color="auto"/>
                        <w:left w:val="none" w:sz="0" w:space="0" w:color="auto"/>
                        <w:bottom w:val="none" w:sz="0" w:space="0" w:color="auto"/>
                        <w:right w:val="none" w:sz="0" w:space="0" w:color="auto"/>
                      </w:divBdr>
                      <w:divsChild>
                        <w:div w:id="90749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81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83744">
          <w:marLeft w:val="0"/>
          <w:marRight w:val="0"/>
          <w:marTop w:val="0"/>
          <w:marBottom w:val="0"/>
          <w:divBdr>
            <w:top w:val="none" w:sz="0" w:space="0" w:color="auto"/>
            <w:left w:val="none" w:sz="0" w:space="0" w:color="auto"/>
            <w:bottom w:val="none" w:sz="0" w:space="0" w:color="auto"/>
            <w:right w:val="none" w:sz="0" w:space="0" w:color="auto"/>
          </w:divBdr>
          <w:divsChild>
            <w:div w:id="1713572003">
              <w:marLeft w:val="0"/>
              <w:marRight w:val="0"/>
              <w:marTop w:val="0"/>
              <w:marBottom w:val="0"/>
              <w:divBdr>
                <w:top w:val="none" w:sz="0" w:space="0" w:color="auto"/>
                <w:left w:val="none" w:sz="0" w:space="0" w:color="auto"/>
                <w:bottom w:val="none" w:sz="0" w:space="0" w:color="auto"/>
                <w:right w:val="none" w:sz="0" w:space="0" w:color="auto"/>
              </w:divBdr>
              <w:divsChild>
                <w:div w:id="214509870">
                  <w:marLeft w:val="0"/>
                  <w:marRight w:val="0"/>
                  <w:marTop w:val="0"/>
                  <w:marBottom w:val="0"/>
                  <w:divBdr>
                    <w:top w:val="none" w:sz="0" w:space="0" w:color="auto"/>
                    <w:left w:val="none" w:sz="0" w:space="0" w:color="auto"/>
                    <w:bottom w:val="none" w:sz="0" w:space="0" w:color="auto"/>
                    <w:right w:val="none" w:sz="0" w:space="0" w:color="auto"/>
                  </w:divBdr>
                  <w:divsChild>
                    <w:div w:id="695159310">
                      <w:marLeft w:val="0"/>
                      <w:marRight w:val="0"/>
                      <w:marTop w:val="0"/>
                      <w:marBottom w:val="0"/>
                      <w:divBdr>
                        <w:top w:val="none" w:sz="0" w:space="0" w:color="auto"/>
                        <w:left w:val="none" w:sz="0" w:space="0" w:color="auto"/>
                        <w:bottom w:val="none" w:sz="0" w:space="0" w:color="auto"/>
                        <w:right w:val="none" w:sz="0" w:space="0" w:color="auto"/>
                      </w:divBdr>
                      <w:divsChild>
                        <w:div w:id="1985236655">
                          <w:marLeft w:val="0"/>
                          <w:marRight w:val="0"/>
                          <w:marTop w:val="0"/>
                          <w:marBottom w:val="0"/>
                          <w:divBdr>
                            <w:top w:val="none" w:sz="0" w:space="0" w:color="auto"/>
                            <w:left w:val="none" w:sz="0" w:space="0" w:color="auto"/>
                            <w:bottom w:val="none" w:sz="0" w:space="0" w:color="auto"/>
                            <w:right w:val="none" w:sz="0" w:space="0" w:color="auto"/>
                          </w:divBdr>
                          <w:divsChild>
                            <w:div w:id="157138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FBEFA-98D9-4A87-9EF4-EE6911729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2</Pages>
  <Words>878</Words>
  <Characters>4518</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5386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DCM(SO)</cp:lastModifiedBy>
  <cp:revision>6</cp:revision>
  <cp:lastPrinted>2017-04-26T01:10:00Z</cp:lastPrinted>
  <dcterms:created xsi:type="dcterms:W3CDTF">2017-05-01T00:53:00Z</dcterms:created>
  <dcterms:modified xsi:type="dcterms:W3CDTF">2017-05-02T07:58:00Z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